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7E" w:rsidRPr="00C13F9E" w:rsidRDefault="00A1547E" w:rsidP="00A1547E">
      <w:pPr>
        <w:spacing w:line="240" w:lineRule="auto"/>
        <w:rPr>
          <w:b/>
        </w:rPr>
      </w:pPr>
      <w:bookmarkStart w:id="0" w:name="_Toc381106674"/>
      <w:r w:rsidRPr="00C13F9E">
        <w:rPr>
          <w:b/>
        </w:rPr>
        <w:t>Charakterystyka podstawowa prowadzonych studiów</w:t>
      </w:r>
      <w:bookmarkEnd w:id="0"/>
    </w:p>
    <w:p w:rsidR="00A1547E" w:rsidRPr="00C13F9E" w:rsidRDefault="00A1547E" w:rsidP="00A1547E">
      <w:pPr>
        <w:spacing w:line="240" w:lineRule="auto"/>
        <w:ind w:left="567"/>
        <w:jc w:val="left"/>
        <w:rPr>
          <w:rFonts w:eastAsia="Times New Roman"/>
          <w:b/>
          <w:caps/>
          <w:szCs w:val="24"/>
          <w:lang w:eastAsia="pl-PL"/>
        </w:rPr>
      </w:pPr>
      <w:r w:rsidRPr="00C13F9E">
        <w:rPr>
          <w:rFonts w:eastAsia="Times New Roman"/>
          <w:b/>
          <w:caps/>
          <w:szCs w:val="24"/>
          <w:lang w:eastAsia="pl-PL"/>
        </w:rPr>
        <w:t xml:space="preserve">INSTYTUT: </w:t>
      </w:r>
      <w:r>
        <w:rPr>
          <w:rFonts w:eastAsia="Times New Roman"/>
          <w:b/>
          <w:caps/>
          <w:szCs w:val="24"/>
          <w:lang w:eastAsia="pl-PL"/>
        </w:rPr>
        <w:t>Nauk Społecznych</w:t>
      </w:r>
    </w:p>
    <w:p w:rsidR="00A1547E" w:rsidRPr="00C13F9E" w:rsidRDefault="00A1547E" w:rsidP="00A1547E">
      <w:pPr>
        <w:spacing w:line="240" w:lineRule="auto"/>
        <w:ind w:left="567"/>
        <w:jc w:val="left"/>
        <w:rPr>
          <w:rFonts w:eastAsia="Times New Roman"/>
          <w:b/>
          <w:caps/>
          <w:szCs w:val="24"/>
          <w:lang w:eastAsia="pl-PL"/>
        </w:rPr>
      </w:pPr>
      <w:r w:rsidRPr="00C13F9E">
        <w:rPr>
          <w:rFonts w:eastAsia="Times New Roman"/>
          <w:b/>
          <w:caps/>
          <w:szCs w:val="24"/>
          <w:lang w:eastAsia="pl-PL"/>
        </w:rPr>
        <w:t>zakład: EKONOMII</w:t>
      </w:r>
    </w:p>
    <w:p w:rsidR="00A1547E" w:rsidRPr="00C13F9E" w:rsidRDefault="00A1547E" w:rsidP="00A1547E">
      <w:pPr>
        <w:spacing w:line="240" w:lineRule="auto"/>
        <w:ind w:left="567"/>
        <w:jc w:val="left"/>
        <w:rPr>
          <w:rFonts w:eastAsia="Times New Roman"/>
          <w:b/>
          <w:szCs w:val="24"/>
          <w:lang w:eastAsia="pl-PL"/>
        </w:rPr>
      </w:pPr>
      <w:r w:rsidRPr="00C13F9E">
        <w:rPr>
          <w:rFonts w:eastAsia="Times New Roman"/>
          <w:b/>
          <w:szCs w:val="24"/>
          <w:lang w:eastAsia="pl-PL"/>
        </w:rPr>
        <w:t xml:space="preserve">Nazwa kierunku studiów: </w:t>
      </w:r>
      <w:r w:rsidRPr="0029675A">
        <w:rPr>
          <w:rFonts w:eastAsia="Times New Roman"/>
          <w:b/>
          <w:i/>
          <w:szCs w:val="24"/>
          <w:lang w:eastAsia="pl-PL"/>
        </w:rPr>
        <w:t>ekonomia</w:t>
      </w:r>
    </w:p>
    <w:p w:rsidR="00A1547E" w:rsidRPr="00C13F9E" w:rsidRDefault="00A1547E" w:rsidP="00A1547E">
      <w:pPr>
        <w:spacing w:line="240" w:lineRule="auto"/>
        <w:ind w:left="567"/>
        <w:jc w:val="left"/>
        <w:rPr>
          <w:rFonts w:eastAsia="Times New Roman"/>
          <w:b/>
          <w:szCs w:val="24"/>
          <w:lang w:eastAsia="pl-PL"/>
        </w:rPr>
      </w:pPr>
      <w:r w:rsidRPr="00C13F9E">
        <w:rPr>
          <w:rFonts w:eastAsia="Times New Roman"/>
          <w:b/>
          <w:szCs w:val="24"/>
          <w:lang w:eastAsia="pl-PL"/>
        </w:rPr>
        <w:t xml:space="preserve">Poziom kształcenia: </w:t>
      </w:r>
      <w:r w:rsidRPr="00C13F9E">
        <w:rPr>
          <w:rFonts w:eastAsia="Times New Roman"/>
          <w:i/>
          <w:szCs w:val="24"/>
          <w:lang w:eastAsia="pl-PL"/>
        </w:rPr>
        <w:t>studia II stopnia</w:t>
      </w:r>
    </w:p>
    <w:p w:rsidR="00A1547E" w:rsidRPr="00C13F9E" w:rsidRDefault="00A1547E" w:rsidP="00A1547E">
      <w:pPr>
        <w:spacing w:line="240" w:lineRule="auto"/>
        <w:ind w:left="567"/>
        <w:jc w:val="left"/>
        <w:rPr>
          <w:rFonts w:eastAsia="Times New Roman"/>
          <w:b/>
          <w:szCs w:val="24"/>
          <w:lang w:eastAsia="pl-PL"/>
        </w:rPr>
      </w:pPr>
      <w:r w:rsidRPr="00C13F9E">
        <w:rPr>
          <w:rFonts w:eastAsia="Times New Roman"/>
          <w:b/>
          <w:szCs w:val="24"/>
          <w:lang w:eastAsia="pl-PL"/>
        </w:rPr>
        <w:t xml:space="preserve">Profil kształcenia: </w:t>
      </w:r>
      <w:r w:rsidRPr="00C13F9E">
        <w:rPr>
          <w:rFonts w:eastAsia="Times New Roman"/>
          <w:i/>
          <w:szCs w:val="24"/>
          <w:lang w:eastAsia="pl-PL"/>
        </w:rPr>
        <w:t>praktyczny</w:t>
      </w:r>
    </w:p>
    <w:p w:rsidR="00A1547E" w:rsidRPr="00C13F9E" w:rsidRDefault="00A1547E" w:rsidP="00A1547E">
      <w:pPr>
        <w:spacing w:line="240" w:lineRule="auto"/>
        <w:ind w:left="567"/>
        <w:jc w:val="left"/>
        <w:rPr>
          <w:rFonts w:eastAsia="Times New Roman"/>
          <w:szCs w:val="24"/>
          <w:lang w:eastAsia="pl-PL"/>
        </w:rPr>
      </w:pPr>
      <w:r w:rsidRPr="00C13F9E">
        <w:rPr>
          <w:rFonts w:eastAsia="Times New Roman"/>
          <w:b/>
          <w:szCs w:val="24"/>
          <w:lang w:eastAsia="pl-PL"/>
        </w:rPr>
        <w:t xml:space="preserve">Formy studiów: </w:t>
      </w:r>
      <w:r w:rsidRPr="00C13F9E">
        <w:rPr>
          <w:rFonts w:eastAsia="Times New Roman"/>
          <w:i/>
          <w:szCs w:val="24"/>
          <w:lang w:eastAsia="pl-PL"/>
        </w:rPr>
        <w:t>stacjonarna</w:t>
      </w:r>
      <w:r>
        <w:rPr>
          <w:rFonts w:eastAsia="Times New Roman"/>
          <w:i/>
          <w:szCs w:val="24"/>
          <w:lang w:eastAsia="pl-PL"/>
        </w:rPr>
        <w:t>/26+</w:t>
      </w:r>
    </w:p>
    <w:p w:rsidR="00A1547E" w:rsidRPr="00FC5693" w:rsidRDefault="00A1547E" w:rsidP="00A1547E">
      <w:pPr>
        <w:spacing w:line="240" w:lineRule="auto"/>
        <w:ind w:left="567"/>
        <w:jc w:val="left"/>
        <w:rPr>
          <w:rFonts w:eastAsia="Times New Roman"/>
          <w:i/>
          <w:szCs w:val="24"/>
          <w:lang w:eastAsia="pl-PL"/>
        </w:rPr>
      </w:pPr>
      <w:r w:rsidRPr="00FC5693">
        <w:rPr>
          <w:rFonts w:eastAsia="Times New Roman"/>
          <w:b/>
          <w:szCs w:val="24"/>
          <w:lang w:eastAsia="pl-PL"/>
        </w:rPr>
        <w:t>Tytuł zawodowy</w:t>
      </w:r>
      <w:r w:rsidRPr="00FC5693">
        <w:rPr>
          <w:rFonts w:eastAsia="Times New Roman"/>
          <w:szCs w:val="24"/>
          <w:lang w:eastAsia="pl-PL"/>
        </w:rPr>
        <w:t xml:space="preserve">: </w:t>
      </w:r>
      <w:r w:rsidRPr="00FC5693">
        <w:rPr>
          <w:rFonts w:eastAsia="Times New Roman"/>
          <w:i/>
          <w:szCs w:val="24"/>
          <w:lang w:eastAsia="pl-PL"/>
        </w:rPr>
        <w:t>magister</w:t>
      </w:r>
    </w:p>
    <w:p w:rsidR="00DB1530" w:rsidRDefault="00DB1530"/>
    <w:p w:rsidR="00A1547E" w:rsidRPr="00A1547E" w:rsidRDefault="00A1547E" w:rsidP="00A1547E">
      <w:pPr>
        <w:keepNext/>
        <w:spacing w:line="240" w:lineRule="auto"/>
        <w:ind w:right="-424"/>
        <w:outlineLvl w:val="1"/>
        <w:rPr>
          <w:rFonts w:eastAsia="Times New Roman"/>
          <w:b/>
          <w:szCs w:val="24"/>
          <w:lang w:val="x-none" w:eastAsia="pl-PL"/>
        </w:rPr>
      </w:pPr>
      <w:bookmarkStart w:id="1" w:name="_Toc381106678"/>
      <w:r w:rsidRPr="00A1547E">
        <w:rPr>
          <w:rFonts w:eastAsia="Times New Roman"/>
          <w:b/>
          <w:szCs w:val="24"/>
          <w:lang w:val="x-none" w:eastAsia="pl-PL"/>
        </w:rPr>
        <w:t>Charakterystyka profilu absolwenta (możliwości zatrudnienia oraz kontynuacji kształcenia)</w:t>
      </w:r>
      <w:bookmarkEnd w:id="1"/>
    </w:p>
    <w:p w:rsidR="00A1547E" w:rsidRPr="00A1547E" w:rsidRDefault="00A1547E" w:rsidP="00A1547E">
      <w:pPr>
        <w:spacing w:line="240" w:lineRule="auto"/>
        <w:ind w:right="-424"/>
      </w:pPr>
    </w:p>
    <w:p w:rsidR="00A1547E" w:rsidRPr="00A1547E" w:rsidRDefault="00A1547E" w:rsidP="00A1547E">
      <w:pPr>
        <w:spacing w:line="240" w:lineRule="auto"/>
        <w:ind w:right="-424"/>
      </w:pPr>
      <w:r w:rsidRPr="00A1547E">
        <w:tab/>
        <w:t>Głównym celem kształcenia na kierunku ekonomia studiów II stopnia jest przygotowanie kadry do wykonywania zawodu ekonomisty oraz utworzenie możliwości kształcenia na odpowiednim poziomie teoretycznym i praktycznym. Dodatkowo studia służą pogłębieniu wiedzy zdobytej na studiach pierwszego stopnia, przekazaniu praktycznej wiedzy z zakresu prowadzenia działalności gospodarczej, nabyciu umiejętności efektywnego wykorzystywania zdobytej wiedzy w praktyce zawodowej oraz kształtowaniu postaw przedsiębiorczych i rozbudzanie potrzeby kształcenia ustawicznego.</w:t>
      </w:r>
    </w:p>
    <w:p w:rsidR="00A1547E" w:rsidRPr="00A1547E" w:rsidRDefault="00A1547E" w:rsidP="00A1547E">
      <w:pPr>
        <w:spacing w:line="240" w:lineRule="auto"/>
        <w:ind w:right="-424"/>
      </w:pPr>
      <w:r w:rsidRPr="00A1547E">
        <w:tab/>
        <w:t>Studia koncentrują się na:</w:t>
      </w:r>
    </w:p>
    <w:p w:rsidR="00A1547E" w:rsidRPr="00A1547E" w:rsidRDefault="00A1547E" w:rsidP="00A1547E">
      <w:pPr>
        <w:spacing w:line="240" w:lineRule="auto"/>
        <w:ind w:right="-424"/>
      </w:pPr>
      <w:r w:rsidRPr="00A1547E">
        <w:t>- przekazaniu praktycznej wiedzy kierunkowej,</w:t>
      </w:r>
    </w:p>
    <w:p w:rsidR="00A1547E" w:rsidRPr="00A1547E" w:rsidRDefault="00A1547E" w:rsidP="00A1547E">
      <w:pPr>
        <w:spacing w:line="240" w:lineRule="auto"/>
        <w:ind w:right="-424"/>
      </w:pPr>
      <w:r w:rsidRPr="00A1547E">
        <w:t>- posługiwaniu się różnymi technikami pozyskiwania danych i metodami ich analizy,</w:t>
      </w:r>
    </w:p>
    <w:p w:rsidR="00A1547E" w:rsidRPr="00A1547E" w:rsidRDefault="00A1547E" w:rsidP="00A1547E">
      <w:pPr>
        <w:spacing w:line="240" w:lineRule="auto"/>
        <w:ind w:right="-424"/>
      </w:pPr>
      <w:r w:rsidRPr="00A1547E">
        <w:t>- nabyciu umiejętności oceniania oraz interpretowania zjawisk gospodarczych i społecznych,</w:t>
      </w:r>
    </w:p>
    <w:p w:rsidR="00A1547E" w:rsidRPr="00A1547E" w:rsidRDefault="00A1547E" w:rsidP="00A1547E">
      <w:pPr>
        <w:spacing w:line="240" w:lineRule="auto"/>
        <w:ind w:right="-424"/>
      </w:pPr>
      <w:r w:rsidRPr="00A1547E">
        <w:t>- kształtowania umiejętności wyciągania wniosków, formułowania sądów oraz sporządzania ekspertyz,</w:t>
      </w:r>
    </w:p>
    <w:p w:rsidR="00A1547E" w:rsidRPr="00A1547E" w:rsidRDefault="00A1547E" w:rsidP="00A1547E">
      <w:pPr>
        <w:spacing w:line="240" w:lineRule="auto"/>
        <w:ind w:right="-424"/>
      </w:pPr>
      <w:r w:rsidRPr="00A1547E">
        <w:t>- kształtowania umiejętności podejmowania decyzji kierowniczych, także w warunkach stresu i pod presją czasu,</w:t>
      </w:r>
    </w:p>
    <w:p w:rsidR="00A1547E" w:rsidRPr="00A1547E" w:rsidRDefault="00A1547E" w:rsidP="00A1547E">
      <w:pPr>
        <w:spacing w:line="240" w:lineRule="auto"/>
        <w:ind w:right="-424"/>
      </w:pPr>
      <w:r w:rsidRPr="00A1547E">
        <w:t>- przygotowania do prowadzenia własnej działalności gospodarczej oraz efektywnego pozyskiwania środków finansowych na jej rozpoczęcie,</w:t>
      </w:r>
    </w:p>
    <w:p w:rsidR="00A1547E" w:rsidRPr="00A1547E" w:rsidRDefault="00A1547E" w:rsidP="00A1547E">
      <w:pPr>
        <w:spacing w:line="240" w:lineRule="auto"/>
        <w:ind w:right="-424"/>
      </w:pPr>
      <w:r w:rsidRPr="00A1547E">
        <w:t>- wspomaganiu i ukierunkowaniu rozwoju studenta, jego samodzielnego myślenia oraz kształtowania postaw innowacyjnych i kreatywnych.</w:t>
      </w:r>
    </w:p>
    <w:p w:rsidR="00A1547E" w:rsidRPr="00A1547E" w:rsidRDefault="00A1547E" w:rsidP="00A1547E">
      <w:pPr>
        <w:spacing w:line="240" w:lineRule="auto"/>
        <w:ind w:right="-424"/>
      </w:pPr>
      <w:r w:rsidRPr="00A1547E">
        <w:tab/>
        <w:t>Studia II stopnia na kierunku ekonomia posiadają profil praktyczny, trwają dwa lata (cztery semestry)  kończą się uzyskaniem tytułu zawodowego magister. Pozwalają osobom podejmującym studia zdobyć wszechstronną wiedzę i umiejętności z zakresu ekonomii oraz gospodarowania zasobami finansowymi, ludzkimi i materialnymi. Studia przygotowują do prowadzenia działalności gospodarczej na własny rachunek oraz do podjęcia studiów trzeciego stopnia. Umożliwiają poznanie i doskonalenie własnych kompetencji menedżerskich i przywódczych oraz wykorzystanie posiadanych umiejętności do skutecznego oddziaływania na posiadane zasoby. Nauka języków obcych pozwala absolwentowi na swobodne funkcjonowanie w europejskiej (globalnej) przestrzeni społeczno-gospodarczej.</w:t>
      </w:r>
    </w:p>
    <w:p w:rsidR="00A1547E" w:rsidRPr="00A1547E" w:rsidRDefault="00A1547E" w:rsidP="00A1547E">
      <w:pPr>
        <w:spacing w:line="240" w:lineRule="auto"/>
        <w:ind w:right="-424" w:firstLine="708"/>
      </w:pPr>
      <w:r w:rsidRPr="00A1547E">
        <w:t>Warunkiem ukończenia studiów na kierunku ekonomia i uzyskania tytułu magistra jest uzyskanie 120 punktów ECTS podczas całego cyklu kształcenia oraz pozytywny wynik egzaminu magisterskiego na podstawie przedłożonej wcześniej pracy magisterskiej, napisanej pod kierunkiem promotora i ocenionej przez recenzenta.</w:t>
      </w:r>
    </w:p>
    <w:p w:rsidR="00A1547E" w:rsidRPr="00A1547E" w:rsidRDefault="00A1547E" w:rsidP="00A1547E">
      <w:pPr>
        <w:spacing w:line="240" w:lineRule="auto"/>
        <w:ind w:right="-424" w:firstLine="708"/>
      </w:pPr>
      <w:r w:rsidRPr="00A1547E">
        <w:t xml:space="preserve">Absolwent posiada umiejętności wykorzystywania zaawansowanych metod analitycznych do badania zjawisk i procesów gospodarczych oraz modelowania ich przebiegu w skali mikro- i makroekonomicznej w warunkach gospodarki otwartej na konkurencję międzynarodową. Charakteryzuje się wiedzą i umiejętnościami niezbędnymi do prowadzenia działalności zawodowej na stanowiskach analitycznych i kierowniczych w sferze gospodarki zasobami ludzkimi, materialnymi i finansowymi. Nabyte umiejętności pozwolą absolwentowi podjąć pracę na różnorodnych stanowiskach przeznaczonych dla ekonomistów oraz realizację różnorodnych zadań </w:t>
      </w:r>
      <w:r w:rsidRPr="00A1547E">
        <w:lastRenderedPageBreak/>
        <w:t xml:space="preserve">w szeroko rozumianym sektorze prywatnym i publicznym. Absolwent będzie przygotowany do podjęcia pracy na stanowiskach menedżerskich w administracji rządowej i samorządowej, instytucjach publicznych, w organizacjach pozarządowych oraz różnego typu przedsiębiorstwach. </w:t>
      </w:r>
    </w:p>
    <w:p w:rsidR="00A1547E" w:rsidRPr="00A1547E" w:rsidRDefault="00A1547E" w:rsidP="00A1547E">
      <w:pPr>
        <w:spacing w:line="240" w:lineRule="auto"/>
        <w:ind w:right="-424" w:firstLine="708"/>
      </w:pPr>
      <w:r w:rsidRPr="00A1547E">
        <w:t>Absolwent kierunku ekonomia uzyska kwalifikacje, które dadzą mu możliwość aktywnego udziału w życiu publicznym oraz zdolność efektywnego poruszania się na rynku pracy. Przewidziane są praktyki zawodowe, w trakcie których student będzie mógł poznać sposób funkcjonowania instytucji publicznych oraz organizacji gospodarczych na poziomie lokalnym, regionalnym i międzyregionalnym. Studenci będą mieli też możliwość uczestniczenia w działalności naukowej uczelni, w konferencjach naukowych i różnych formach aktywności ukierunkowanej na poznanie teoretyczne i praktyczne zjawisk zachodzących w regionie. Absolwent nabędzie ponadto umiejętność posługiwania się językami obcymi z zakresu problematyki ekonomicznej. Absolwent uzyska niezbędny zasób wiedzy umożliwiający kontynuowanie nauki na studiach trzeciego stopnia z obszaru nauk społecznych.</w:t>
      </w:r>
    </w:p>
    <w:p w:rsidR="00A1547E" w:rsidRDefault="00A1547E"/>
    <w:p w:rsidR="00A1547E" w:rsidRPr="00A1547E" w:rsidRDefault="00A1547E" w:rsidP="00A1547E">
      <w:pPr>
        <w:spacing w:line="240" w:lineRule="auto"/>
        <w:ind w:right="-424"/>
        <w:rPr>
          <w:rFonts w:eastAsia="Times New Roman"/>
          <w:b/>
          <w:szCs w:val="24"/>
          <w:lang w:eastAsia="pl-PL"/>
        </w:rPr>
      </w:pPr>
      <w:r w:rsidRPr="00A1547E">
        <w:rPr>
          <w:rFonts w:eastAsia="Times New Roman"/>
          <w:b/>
          <w:szCs w:val="24"/>
          <w:lang w:eastAsia="pl-PL"/>
        </w:rPr>
        <w:t xml:space="preserve">Wymiar, zasady i forma odbywania praktyk: </w:t>
      </w:r>
    </w:p>
    <w:p w:rsidR="00A1547E" w:rsidRPr="00A1547E" w:rsidRDefault="00A1547E" w:rsidP="00A1547E">
      <w:pPr>
        <w:spacing w:line="240" w:lineRule="auto"/>
        <w:ind w:right="-424"/>
        <w:rPr>
          <w:strike/>
        </w:rPr>
      </w:pPr>
    </w:p>
    <w:p w:rsidR="00A1547E" w:rsidRPr="00A1547E" w:rsidRDefault="00A1547E" w:rsidP="00A1547E">
      <w:pPr>
        <w:spacing w:line="240" w:lineRule="auto"/>
        <w:ind w:right="-424" w:firstLine="708"/>
        <w:rPr>
          <w:szCs w:val="28"/>
        </w:rPr>
      </w:pPr>
      <w:r w:rsidRPr="00A1547E">
        <w:rPr>
          <w:szCs w:val="28"/>
        </w:rPr>
        <w:t xml:space="preserve">Praktyki zawodowe studentów kierunku ekonomia to praktyki specjalistyczne, grupowe, krajowe. Charakter ośrodka realizacji praktyk będzie umożliwiał osiągnięcie efektów przewidzianych dla modułu „praktyki zawodowe”. Praktyki odbywają się między innymi na terenie podmiotów i pod opieką ich pracowników (patronów praktyk). Czas trwania praktyk na studiach stacjonarnych jak i niestacjonarnych wynosi łącznie 12 tygodni (480 godzin), w tym: 4 tygodnie (160 godzin) realizowane w pierwszym semestrze, 4 tygodnie (160 godzin) w drugim semestrze oraz 4 tygodnie (160 godzin) w trzecim semestrze. Praktyki będą zaplanowane w taki sposób, aby umożliwić studentom zapoznanie się z pracą poszczególnych komórek zakładowych zarówno w przedsiębiorstwach jak i w jednostkach samorządu terytorialnego. </w:t>
      </w:r>
    </w:p>
    <w:p w:rsidR="00A1547E" w:rsidRPr="00A1547E" w:rsidRDefault="00A1547E" w:rsidP="00A1547E">
      <w:pPr>
        <w:spacing w:line="240" w:lineRule="auto"/>
        <w:ind w:right="-424" w:firstLine="708"/>
        <w:rPr>
          <w:szCs w:val="28"/>
        </w:rPr>
      </w:pPr>
      <w:r w:rsidRPr="00A1547E">
        <w:rPr>
          <w:szCs w:val="28"/>
        </w:rPr>
        <w:t>Warunkiem zaliczenia praktyk jest uzyskanie pozytywnej oceny i opinii od patrona praktyki (pracownika ośrodka praktyk zajmującego się studentem) oraz złożenie dokumentacji praktyki (indywidualnego dzienniczka praktyk) opiekunowi praktyk. Zaliczenia praktyk dokonuje koordynator praktyk w porozumieniu z opiekunem praktyk na podstawie dokumentacji praktyki i jej oceny przez patrona. Obowiązuje zaliczenie na ocenę. Szczegółowe zasady zaliczenia praktyk określone zostały w sylabusie przedmiotu.</w:t>
      </w:r>
    </w:p>
    <w:p w:rsidR="00A1547E" w:rsidRDefault="00A1547E" w:rsidP="00A1547E">
      <w:pPr>
        <w:spacing w:line="240" w:lineRule="auto"/>
        <w:ind w:right="-424" w:firstLine="708"/>
      </w:pPr>
      <w:r w:rsidRPr="00A1547E">
        <w:t xml:space="preserve">Przewiduje się dokonanie kontroli nie mniej niż 10% liczby studentów odbywających praktyki w okresie jednego semestru. Kontroli na miejscu odbywania praktyk lub poprzez rozmowę telefoniczną, kontakt za pomocą </w:t>
      </w:r>
      <w:proofErr w:type="spellStart"/>
      <w:r w:rsidRPr="00A1547E">
        <w:t>internetu</w:t>
      </w:r>
      <w:proofErr w:type="spellEnd"/>
      <w:r w:rsidRPr="00A1547E">
        <w:t xml:space="preserve">, dokonuje zakładowy opiekun praktyk studenckich lub nauczyciel akademicki wskazany przez kierownika zakładu. </w:t>
      </w:r>
      <w:bookmarkStart w:id="2" w:name="_GoBack"/>
      <w:bookmarkEnd w:id="2"/>
    </w:p>
    <w:sectPr w:rsidR="00A1547E">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F3E" w:rsidRPr="005036C5" w:rsidRDefault="00A1547E" w:rsidP="00834F3E">
    <w:pPr>
      <w:pStyle w:val="Stopka"/>
      <w:jc w:val="center"/>
      <w:rPr>
        <w:sz w:val="22"/>
      </w:rPr>
    </w:pPr>
    <w:r w:rsidRPr="005036C5">
      <w:rPr>
        <w:sz w:val="22"/>
      </w:rPr>
      <w:fldChar w:fldCharType="begin"/>
    </w:r>
    <w:r w:rsidRPr="005036C5">
      <w:rPr>
        <w:sz w:val="22"/>
      </w:rPr>
      <w:instrText>PAGE   \* MERGEFORMAT</w:instrText>
    </w:r>
    <w:r w:rsidRPr="005036C5">
      <w:rPr>
        <w:sz w:val="22"/>
      </w:rPr>
      <w:fldChar w:fldCharType="separate"/>
    </w:r>
    <w:r>
      <w:rPr>
        <w:noProof/>
        <w:sz w:val="22"/>
      </w:rPr>
      <w:t>2</w:t>
    </w:r>
    <w:r w:rsidRPr="005036C5">
      <w:rPr>
        <w:sz w:val="22"/>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F02A4"/>
    <w:multiLevelType w:val="hybridMultilevel"/>
    <w:tmpl w:val="02B2B6B0"/>
    <w:lvl w:ilvl="0" w:tplc="5B925C32">
      <w:start w:val="1"/>
      <w:numFmt w:val="upperRoman"/>
      <w:lvlText w:val="%1."/>
      <w:lvlJc w:val="left"/>
      <w:pPr>
        <w:ind w:left="786"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60"/>
    <w:rsid w:val="000A2D60"/>
    <w:rsid w:val="00A1547E"/>
    <w:rsid w:val="00DB1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A285"/>
  <w15:chartTrackingRefBased/>
  <w15:docId w15:val="{D8C67419-5DA1-4712-914D-C97DA45E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547E"/>
    <w:pPr>
      <w:spacing w:after="0" w:line="360"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1547E"/>
    <w:pPr>
      <w:tabs>
        <w:tab w:val="center" w:pos="4536"/>
        <w:tab w:val="right" w:pos="9072"/>
      </w:tabs>
    </w:pPr>
    <w:rPr>
      <w:lang w:val="x-none"/>
    </w:rPr>
  </w:style>
  <w:style w:type="character" w:customStyle="1" w:styleId="StopkaZnak">
    <w:name w:val="Stopka Znak"/>
    <w:basedOn w:val="Domylnaczcionkaakapitu"/>
    <w:link w:val="Stopka"/>
    <w:uiPriority w:val="99"/>
    <w:rsid w:val="00A1547E"/>
    <w:rPr>
      <w:rFonts w:ascii="Times New Roman" w:eastAsia="Calibri" w:hAnsi="Times New Roman" w:cs="Times New Roman"/>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5201</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DTS-niestacjonarne-1</dc:creator>
  <cp:keywords/>
  <dc:description/>
  <cp:lastModifiedBy>DTS-niestacjonarne-1</cp:lastModifiedBy>
  <cp:revision>2</cp:revision>
  <dcterms:created xsi:type="dcterms:W3CDTF">2021-09-16T07:52:00Z</dcterms:created>
  <dcterms:modified xsi:type="dcterms:W3CDTF">2021-09-16T07:54:00Z</dcterms:modified>
</cp:coreProperties>
</file>