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2A" w:rsidRDefault="00960897">
      <w:pPr>
        <w:pStyle w:val="Style1"/>
        <w:widowControl/>
        <w:spacing w:before="67"/>
        <w:ind w:left="1973"/>
        <w:jc w:val="both"/>
        <w:rPr>
          <w:rStyle w:val="FontStyle11"/>
        </w:rPr>
      </w:pPr>
      <w:r>
        <w:rPr>
          <w:rStyle w:val="FontStyle11"/>
        </w:rPr>
        <w:t>Opiekun osoby starszej i niepełnosprawnej</w:t>
      </w:r>
    </w:p>
    <w:p w:rsidR="004A292A" w:rsidRDefault="004A292A">
      <w:pPr>
        <w:pStyle w:val="Style2"/>
        <w:widowControl/>
        <w:spacing w:line="240" w:lineRule="exact"/>
        <w:rPr>
          <w:sz w:val="20"/>
          <w:szCs w:val="20"/>
        </w:rPr>
      </w:pPr>
    </w:p>
    <w:p w:rsidR="004A292A" w:rsidRDefault="00960897">
      <w:pPr>
        <w:pStyle w:val="Style2"/>
        <w:widowControl/>
        <w:spacing w:before="139"/>
        <w:rPr>
          <w:rStyle w:val="FontStyle12"/>
        </w:rPr>
      </w:pPr>
      <w:r>
        <w:rPr>
          <w:rStyle w:val="FontStyle12"/>
        </w:rPr>
        <w:t>INFORMACJE OGÓLNE</w:t>
      </w:r>
    </w:p>
    <w:p w:rsidR="004A292A" w:rsidRDefault="004A292A">
      <w:pPr>
        <w:pStyle w:val="Style3"/>
        <w:widowControl/>
        <w:spacing w:line="240" w:lineRule="exact"/>
        <w:rPr>
          <w:sz w:val="20"/>
          <w:szCs w:val="20"/>
        </w:rPr>
      </w:pPr>
    </w:p>
    <w:p w:rsidR="004A292A" w:rsidRDefault="00960897">
      <w:pPr>
        <w:pStyle w:val="Style3"/>
        <w:widowControl/>
        <w:spacing w:before="62"/>
        <w:rPr>
          <w:rStyle w:val="FontStyle13"/>
        </w:rPr>
      </w:pPr>
      <w:r>
        <w:rPr>
          <w:rStyle w:val="FontStyle13"/>
        </w:rPr>
        <w:t>Usługi opiekuńcze to świadczenie niepieniężne z pomocy społecznej, obejmujące pomoc w zaspokajaniu codziennych potrzeb życiowych, opiekę higieniczną, zaleconą przez lekarza pielęgnację oraz, w miarę możliwości, zapewnienie kontaktów z otoczeniem osobie starszej, która w tym zakresie wymaga pomocy innych osób, a jest jej pozbawiona. Wymiar i zakres usług opiekuńczych uzależniony jest od stanu zdrowia osoby starszej, jej sytuacji rodzinnej i materialnej, sprawności psychofizycznej, jak również możliwości wsparcia i udzielenia pomocy ze strony rodziny i środowiska. Usługi opiekuńcze mogą być świadczone przez instytucje pomocy społecznej lub inne instytucje działające na rzecz osób starszych wymagających takiej pomocy, jak również wyspecjalizowane organizacje pozarządowe oraz podmioty komercyjne.</w:t>
      </w:r>
    </w:p>
    <w:p w:rsidR="004A292A" w:rsidRDefault="004A292A">
      <w:pPr>
        <w:pStyle w:val="Style2"/>
        <w:widowControl/>
        <w:spacing w:line="240" w:lineRule="exact"/>
        <w:rPr>
          <w:sz w:val="20"/>
          <w:szCs w:val="20"/>
        </w:rPr>
      </w:pPr>
    </w:p>
    <w:p w:rsidR="004A292A" w:rsidRDefault="00960897">
      <w:pPr>
        <w:pStyle w:val="Style2"/>
        <w:widowControl/>
        <w:spacing w:before="91"/>
        <w:rPr>
          <w:rStyle w:val="FontStyle12"/>
        </w:rPr>
      </w:pPr>
      <w:r>
        <w:rPr>
          <w:rStyle w:val="FontStyle12"/>
        </w:rPr>
        <w:t>PODSTAWY PRAWNE</w:t>
      </w:r>
    </w:p>
    <w:p w:rsidR="004A292A" w:rsidRDefault="004A292A">
      <w:pPr>
        <w:pStyle w:val="Style3"/>
        <w:widowControl/>
        <w:spacing w:line="240" w:lineRule="exact"/>
        <w:rPr>
          <w:sz w:val="20"/>
          <w:szCs w:val="20"/>
        </w:rPr>
      </w:pPr>
    </w:p>
    <w:p w:rsidR="004A292A" w:rsidRDefault="00960897">
      <w:pPr>
        <w:pStyle w:val="Style3"/>
        <w:widowControl/>
        <w:spacing w:before="62"/>
        <w:rPr>
          <w:rStyle w:val="FontStyle13"/>
        </w:rPr>
      </w:pPr>
      <w:r>
        <w:rPr>
          <w:rStyle w:val="FontStyle13"/>
        </w:rPr>
        <w:t>Podstawowymi aktami prawa polskiego normującymi na poziomie ogólnym kwestie dotyczące przyznania usług opiekuńczych świadczonych w miejscu zamieszkania dla osób starszych są:</w:t>
      </w:r>
    </w:p>
    <w:p w:rsidR="004A292A" w:rsidRDefault="00960897">
      <w:pPr>
        <w:pStyle w:val="Style3"/>
        <w:widowControl/>
        <w:ind w:left="360"/>
        <w:jc w:val="left"/>
        <w:rPr>
          <w:rStyle w:val="FontStyle13"/>
        </w:rPr>
      </w:pPr>
      <w:r>
        <w:rPr>
          <w:rStyle w:val="FontStyle13"/>
        </w:rPr>
        <w:t>Ustawa z dnia 12 marca 2004r. o pomocy społecznej (art. 17, ust. 1, pkt. 11, art. 50) wraz z</w:t>
      </w:r>
    </w:p>
    <w:p w:rsidR="004A292A" w:rsidRDefault="00960897">
      <w:pPr>
        <w:pStyle w:val="Style3"/>
        <w:widowControl/>
        <w:ind w:left="370"/>
        <w:jc w:val="left"/>
        <w:rPr>
          <w:rStyle w:val="FontStyle13"/>
        </w:rPr>
      </w:pPr>
      <w:r>
        <w:rPr>
          <w:rStyle w:val="FontStyle13"/>
        </w:rPr>
        <w:t>aktami wykonawczymi.</w:t>
      </w:r>
    </w:p>
    <w:p w:rsidR="004A292A" w:rsidRDefault="00960897">
      <w:pPr>
        <w:pStyle w:val="Style3"/>
        <w:widowControl/>
        <w:ind w:left="365"/>
        <w:rPr>
          <w:rStyle w:val="FontStyle13"/>
        </w:rPr>
      </w:pPr>
      <w:r>
        <w:rPr>
          <w:rStyle w:val="FontStyle13"/>
        </w:rPr>
        <w:t>Rozporządzenie Ministra Pracy i Polityki Społecznej z dnia 25 stycznia 2011 r. w sprawie rodzinnego wywiadu środowiskowego.</w:t>
      </w:r>
    </w:p>
    <w:p w:rsidR="004A292A" w:rsidRDefault="004A292A">
      <w:pPr>
        <w:pStyle w:val="Style2"/>
        <w:widowControl/>
        <w:spacing w:line="240" w:lineRule="exact"/>
        <w:rPr>
          <w:sz w:val="20"/>
          <w:szCs w:val="20"/>
        </w:rPr>
      </w:pPr>
    </w:p>
    <w:p w:rsidR="004A292A" w:rsidRDefault="00960897">
      <w:pPr>
        <w:pStyle w:val="Style2"/>
        <w:widowControl/>
        <w:spacing w:before="91"/>
        <w:rPr>
          <w:rStyle w:val="FontStyle12"/>
        </w:rPr>
      </w:pPr>
      <w:r>
        <w:rPr>
          <w:rStyle w:val="FontStyle12"/>
        </w:rPr>
        <w:t>CEL USŁUG I ZAKŁADANE EFEKTY</w:t>
      </w:r>
    </w:p>
    <w:p w:rsidR="004A292A" w:rsidRDefault="004A292A">
      <w:pPr>
        <w:pStyle w:val="Style3"/>
        <w:widowControl/>
        <w:spacing w:line="240" w:lineRule="exact"/>
        <w:rPr>
          <w:sz w:val="20"/>
          <w:szCs w:val="20"/>
        </w:rPr>
      </w:pPr>
    </w:p>
    <w:p w:rsidR="004A292A" w:rsidRDefault="00960897">
      <w:pPr>
        <w:pStyle w:val="Style3"/>
        <w:widowControl/>
        <w:spacing w:before="58"/>
        <w:rPr>
          <w:rStyle w:val="FontStyle13"/>
        </w:rPr>
      </w:pPr>
      <w:r>
        <w:rPr>
          <w:rStyle w:val="FontStyle13"/>
        </w:rPr>
        <w:t>Celem usług opiekuńczych świadczonych dla osób starszych w miejscu zamieszkania jest umożliwienie tym osobom dalszego (jak najdłuższego) funkcjonowania w swoim dotychczasowym środowisku, mimo doświadczanych ograniczeń w samodzielnym zaspokajaniu podstawowych i niezbędnych potrzeb oraz barier w integracji ze środowiskiem. Poprzez odpowiednie wsparcie zapewniane osobie starszej w formie usług opiekuńczych powyższe ograniczenia oraz bariery powinny być niwelowane, przyczyniając się do zachowania (mimo postępującego procesu starzenia) lub podnoszenia poziomu jej życia. Świadczenie usług w sposób zorganizowany adekwatnie do rozpoznanych potrzeb powinno zawsze zakładać partycypację osoby starszej w wykonywaniu poszczególnych czynności wchodzących w zakres usług (charakter wspierająco-aktywizujący, ale nie wyręczający) oraz ścisłą współpracę w realizacji usług z najbliższym otoczeniem osoby starszej (zgodnie z zasadą pomocniczości).</w:t>
      </w:r>
    </w:p>
    <w:p w:rsidR="004A292A" w:rsidRDefault="004A292A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4A292A" w:rsidRDefault="00960897">
      <w:pPr>
        <w:pStyle w:val="Style3"/>
        <w:widowControl/>
        <w:spacing w:before="53"/>
        <w:jc w:val="left"/>
        <w:rPr>
          <w:rStyle w:val="FontStyle13"/>
        </w:rPr>
      </w:pPr>
      <w:r>
        <w:rPr>
          <w:rStyle w:val="FontStyle13"/>
        </w:rPr>
        <w:t>Efektem usług opiekuńczych o odpowiedniej jakości jest:</w:t>
      </w:r>
    </w:p>
    <w:p w:rsidR="004A292A" w:rsidRDefault="00960897">
      <w:pPr>
        <w:pStyle w:val="Style4"/>
        <w:widowControl/>
        <w:spacing w:line="298" w:lineRule="exact"/>
        <w:ind w:left="360"/>
        <w:rPr>
          <w:rStyle w:val="FontStyle13"/>
        </w:rPr>
      </w:pPr>
      <w:r>
        <w:rPr>
          <w:rStyle w:val="FontStyle13"/>
        </w:rPr>
        <w:t>podtrzymanie lub poprawa sprawności fizycznej osoby starszej, jej dobra kondycja psychiczna oraz integracja ze społecznością w stopniu adekwatnym do indywidualnych możliwości i potrzeb; utrzymanie stabilnego stanu zdrowia;</w:t>
      </w:r>
    </w:p>
    <w:p w:rsidR="004A292A" w:rsidRDefault="00960897">
      <w:pPr>
        <w:pStyle w:val="Style3"/>
        <w:widowControl/>
        <w:ind w:left="360"/>
        <w:jc w:val="left"/>
        <w:rPr>
          <w:rStyle w:val="FontStyle13"/>
        </w:rPr>
      </w:pPr>
      <w:r>
        <w:rPr>
          <w:rStyle w:val="FontStyle13"/>
        </w:rPr>
        <w:t>uniknięcie powikłań związanych z hospitalizacją, długotrwałą lub przewlekłą chorobą;</w:t>
      </w:r>
    </w:p>
    <w:p w:rsidR="004A292A" w:rsidRDefault="00960897" w:rsidP="00A84A58">
      <w:pPr>
        <w:pStyle w:val="Style5"/>
        <w:widowControl/>
        <w:numPr>
          <w:ilvl w:val="0"/>
          <w:numId w:val="1"/>
        </w:numPr>
        <w:tabs>
          <w:tab w:val="left" w:pos="350"/>
        </w:tabs>
        <w:spacing w:before="53" w:line="298" w:lineRule="exact"/>
        <w:ind w:left="350"/>
        <w:rPr>
          <w:rStyle w:val="FontStyle13"/>
        </w:rPr>
      </w:pPr>
      <w:r>
        <w:rPr>
          <w:rStyle w:val="FontStyle13"/>
        </w:rPr>
        <w:t>uniknięcie  powikłań wynikających  z  długotrwałego  unieruchomienia (odparzenia, odleżyny, przykurcze, powikłania układu oddechowego, pokarmowego, krążenia);</w:t>
      </w:r>
    </w:p>
    <w:p w:rsidR="004A292A" w:rsidRDefault="00960897" w:rsidP="00A84A58">
      <w:pPr>
        <w:pStyle w:val="Style5"/>
        <w:widowControl/>
        <w:numPr>
          <w:ilvl w:val="0"/>
          <w:numId w:val="1"/>
        </w:numPr>
        <w:tabs>
          <w:tab w:val="left" w:pos="350"/>
        </w:tabs>
        <w:spacing w:line="298" w:lineRule="exact"/>
        <w:ind w:left="350"/>
        <w:rPr>
          <w:rStyle w:val="FontStyle13"/>
        </w:rPr>
      </w:pPr>
      <w:r>
        <w:rPr>
          <w:rStyle w:val="FontStyle13"/>
        </w:rPr>
        <w:t>kompensowanie ograniczonej zdolności do samodzielnego poruszania się przy pomocy osoby drugiej;</w:t>
      </w:r>
    </w:p>
    <w:p w:rsidR="004A292A" w:rsidRDefault="00960897" w:rsidP="00A84A58">
      <w:pPr>
        <w:pStyle w:val="Style5"/>
        <w:widowControl/>
        <w:numPr>
          <w:ilvl w:val="0"/>
          <w:numId w:val="1"/>
        </w:numPr>
        <w:tabs>
          <w:tab w:val="left" w:pos="350"/>
        </w:tabs>
        <w:spacing w:line="298" w:lineRule="exact"/>
        <w:ind w:firstLine="0"/>
        <w:rPr>
          <w:rStyle w:val="FontStyle13"/>
        </w:rPr>
      </w:pPr>
      <w:r>
        <w:rPr>
          <w:rStyle w:val="FontStyle13"/>
        </w:rPr>
        <w:t>poprawa samopoczucia;</w:t>
      </w:r>
    </w:p>
    <w:p w:rsidR="004A292A" w:rsidRDefault="00960897" w:rsidP="00A84A58">
      <w:pPr>
        <w:pStyle w:val="Style5"/>
        <w:widowControl/>
        <w:numPr>
          <w:ilvl w:val="0"/>
          <w:numId w:val="1"/>
        </w:numPr>
        <w:tabs>
          <w:tab w:val="left" w:pos="350"/>
        </w:tabs>
        <w:spacing w:line="298" w:lineRule="exact"/>
        <w:ind w:firstLine="0"/>
        <w:rPr>
          <w:rStyle w:val="FontStyle13"/>
        </w:rPr>
      </w:pPr>
      <w:r>
        <w:rPr>
          <w:rStyle w:val="FontStyle13"/>
        </w:rPr>
        <w:t>podtrzymanie lub zwiększenie samodzielności;</w:t>
      </w:r>
    </w:p>
    <w:p w:rsidR="004A292A" w:rsidRDefault="00960897" w:rsidP="00A84A58">
      <w:pPr>
        <w:pStyle w:val="Style5"/>
        <w:widowControl/>
        <w:numPr>
          <w:ilvl w:val="0"/>
          <w:numId w:val="1"/>
        </w:numPr>
        <w:tabs>
          <w:tab w:val="left" w:pos="350"/>
        </w:tabs>
        <w:spacing w:line="298" w:lineRule="exact"/>
        <w:ind w:firstLine="0"/>
        <w:rPr>
          <w:rStyle w:val="FontStyle13"/>
        </w:rPr>
      </w:pPr>
      <w:r>
        <w:rPr>
          <w:rStyle w:val="FontStyle13"/>
        </w:rPr>
        <w:lastRenderedPageBreak/>
        <w:t>podtrzymanie lub zwiększenie aktywności;</w:t>
      </w:r>
    </w:p>
    <w:p w:rsidR="004A292A" w:rsidRDefault="00960897" w:rsidP="00A84A58">
      <w:pPr>
        <w:pStyle w:val="Style5"/>
        <w:widowControl/>
        <w:numPr>
          <w:ilvl w:val="0"/>
          <w:numId w:val="1"/>
        </w:numPr>
        <w:tabs>
          <w:tab w:val="left" w:pos="350"/>
        </w:tabs>
        <w:spacing w:line="298" w:lineRule="exact"/>
        <w:ind w:firstLine="0"/>
        <w:rPr>
          <w:rStyle w:val="FontStyle13"/>
        </w:rPr>
      </w:pPr>
      <w:r>
        <w:rPr>
          <w:rStyle w:val="FontStyle13"/>
        </w:rPr>
        <w:t>zmniejszenie izolacji społecznej.</w:t>
      </w:r>
    </w:p>
    <w:p w:rsidR="004A292A" w:rsidRDefault="004A292A">
      <w:pPr>
        <w:pStyle w:val="Style2"/>
        <w:widowControl/>
        <w:spacing w:line="240" w:lineRule="exact"/>
        <w:rPr>
          <w:sz w:val="20"/>
          <w:szCs w:val="20"/>
        </w:rPr>
      </w:pPr>
    </w:p>
    <w:p w:rsidR="004A292A" w:rsidRDefault="00960897">
      <w:pPr>
        <w:pStyle w:val="Style2"/>
        <w:widowControl/>
        <w:spacing w:before="101"/>
        <w:rPr>
          <w:rStyle w:val="FontStyle12"/>
        </w:rPr>
      </w:pPr>
      <w:r>
        <w:rPr>
          <w:rStyle w:val="FontStyle12"/>
        </w:rPr>
        <w:t>POTENCJALNI KANDYDACI</w:t>
      </w:r>
    </w:p>
    <w:p w:rsidR="004A292A" w:rsidRDefault="004A292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4A292A" w:rsidRDefault="00960897">
      <w:pPr>
        <w:pStyle w:val="Style4"/>
        <w:widowControl/>
        <w:spacing w:before="53" w:line="298" w:lineRule="exact"/>
        <w:jc w:val="both"/>
        <w:rPr>
          <w:rStyle w:val="FontStyle13"/>
        </w:rPr>
      </w:pPr>
      <w:r>
        <w:rPr>
          <w:rStyle w:val="FontStyle13"/>
        </w:rPr>
        <w:t>Uczestnikami kursu mogą być osoby z ukończonym wykształceniem podstawowym, gimnazjalnym zawodowym lub średnim ewentualnie wyższym. Podstawą otrzymania certyfikatu ukończenia szkolenia jest:</w:t>
      </w:r>
    </w:p>
    <w:p w:rsidR="004A292A" w:rsidRDefault="00960897" w:rsidP="00A84A58">
      <w:pPr>
        <w:pStyle w:val="Style5"/>
        <w:widowControl/>
        <w:numPr>
          <w:ilvl w:val="0"/>
          <w:numId w:val="2"/>
        </w:numPr>
        <w:tabs>
          <w:tab w:val="left" w:pos="355"/>
        </w:tabs>
        <w:spacing w:line="298" w:lineRule="exact"/>
        <w:ind w:firstLine="0"/>
        <w:rPr>
          <w:rStyle w:val="FontStyle13"/>
        </w:rPr>
      </w:pPr>
      <w:r>
        <w:rPr>
          <w:rStyle w:val="FontStyle13"/>
        </w:rPr>
        <w:t>uczestnictwo w min,. 70 % zajęć</w:t>
      </w:r>
    </w:p>
    <w:p w:rsidR="004A292A" w:rsidRDefault="00960897" w:rsidP="00A84A58">
      <w:pPr>
        <w:pStyle w:val="Style5"/>
        <w:widowControl/>
        <w:numPr>
          <w:ilvl w:val="0"/>
          <w:numId w:val="2"/>
        </w:numPr>
        <w:tabs>
          <w:tab w:val="left" w:pos="355"/>
        </w:tabs>
        <w:spacing w:line="298" w:lineRule="exact"/>
        <w:ind w:firstLine="0"/>
        <w:rPr>
          <w:rStyle w:val="FontStyle13"/>
        </w:rPr>
      </w:pPr>
      <w:r>
        <w:rPr>
          <w:rStyle w:val="FontStyle13"/>
        </w:rPr>
        <w:t>zaliczenie przedmiotów objętych programem kursu.</w:t>
      </w:r>
    </w:p>
    <w:p w:rsidR="004A292A" w:rsidRDefault="00960897" w:rsidP="00A84A58">
      <w:pPr>
        <w:pStyle w:val="Style5"/>
        <w:widowControl/>
        <w:numPr>
          <w:ilvl w:val="0"/>
          <w:numId w:val="2"/>
        </w:numPr>
        <w:tabs>
          <w:tab w:val="left" w:pos="355"/>
        </w:tabs>
        <w:spacing w:line="298" w:lineRule="exact"/>
        <w:ind w:left="355" w:hanging="355"/>
        <w:rPr>
          <w:rStyle w:val="FontStyle13"/>
        </w:rPr>
      </w:pPr>
      <w:r>
        <w:rPr>
          <w:rStyle w:val="FontStyle13"/>
        </w:rPr>
        <w:t>przedstawienie zaświadczenia o odbyciu na własny koszt 2-miesięcznej praktyki w postaci stażu, wolontariatu, pracy w ilości 320 godzin.</w:t>
      </w:r>
    </w:p>
    <w:p w:rsidR="004A292A" w:rsidRDefault="004A292A">
      <w:pPr>
        <w:pStyle w:val="Style2"/>
        <w:widowControl/>
        <w:spacing w:line="240" w:lineRule="exact"/>
        <w:rPr>
          <w:sz w:val="20"/>
          <w:szCs w:val="20"/>
        </w:rPr>
      </w:pPr>
    </w:p>
    <w:p w:rsidR="004A292A" w:rsidRDefault="00960897">
      <w:pPr>
        <w:pStyle w:val="Style2"/>
        <w:widowControl/>
        <w:spacing w:before="91"/>
        <w:rPr>
          <w:rStyle w:val="FontStyle12"/>
        </w:rPr>
      </w:pPr>
      <w:r>
        <w:rPr>
          <w:rStyle w:val="FontStyle12"/>
        </w:rPr>
        <w:t>KOSZTY KURSU</w:t>
      </w:r>
    </w:p>
    <w:p w:rsidR="004A292A" w:rsidRDefault="004A292A">
      <w:pPr>
        <w:pStyle w:val="Style4"/>
        <w:widowControl/>
        <w:spacing w:line="240" w:lineRule="exact"/>
        <w:rPr>
          <w:sz w:val="20"/>
          <w:szCs w:val="20"/>
        </w:rPr>
      </w:pPr>
    </w:p>
    <w:p w:rsidR="004A292A" w:rsidRDefault="00960897">
      <w:pPr>
        <w:pStyle w:val="Style4"/>
        <w:widowControl/>
        <w:spacing w:before="62" w:line="298" w:lineRule="exact"/>
        <w:rPr>
          <w:rStyle w:val="FontStyle13"/>
        </w:rPr>
      </w:pPr>
      <w:r>
        <w:rPr>
          <w:rStyle w:val="FontStyle13"/>
        </w:rPr>
        <w:t>Kurs obejmuje 1 semestr w systemie weekendowym, lub według zapotrzebowania w systemie zajęć tygodniowych przez okres 4 tygodni (</w:t>
      </w:r>
      <w:r w:rsidR="00384559">
        <w:rPr>
          <w:rStyle w:val="FontStyle13"/>
        </w:rPr>
        <w:t>1 miesiąc) .</w:t>
      </w:r>
      <w:bookmarkStart w:id="0" w:name="_GoBack"/>
      <w:bookmarkEnd w:id="0"/>
    </w:p>
    <w:p w:rsidR="004A292A" w:rsidRDefault="004A292A">
      <w:pPr>
        <w:pStyle w:val="Style2"/>
        <w:widowControl/>
        <w:spacing w:line="240" w:lineRule="exact"/>
        <w:rPr>
          <w:sz w:val="20"/>
          <w:szCs w:val="20"/>
        </w:rPr>
      </w:pPr>
    </w:p>
    <w:p w:rsidR="004A292A" w:rsidRDefault="00960897">
      <w:pPr>
        <w:pStyle w:val="Style2"/>
        <w:widowControl/>
        <w:spacing w:before="96"/>
        <w:rPr>
          <w:rStyle w:val="FontStyle12"/>
        </w:rPr>
      </w:pPr>
      <w:r>
        <w:rPr>
          <w:rStyle w:val="FontStyle12"/>
        </w:rPr>
        <w:t>WYMAGANE DOKUMENTY</w:t>
      </w:r>
    </w:p>
    <w:p w:rsidR="004A292A" w:rsidRDefault="004A292A">
      <w:pPr>
        <w:pStyle w:val="Style4"/>
        <w:widowControl/>
        <w:spacing w:line="240" w:lineRule="exact"/>
        <w:rPr>
          <w:sz w:val="20"/>
          <w:szCs w:val="20"/>
        </w:rPr>
      </w:pPr>
    </w:p>
    <w:p w:rsidR="004A292A" w:rsidRDefault="00960897">
      <w:pPr>
        <w:pStyle w:val="Style4"/>
        <w:widowControl/>
        <w:spacing w:before="96" w:line="240" w:lineRule="auto"/>
        <w:rPr>
          <w:rStyle w:val="FontStyle13"/>
        </w:rPr>
      </w:pPr>
      <w:r>
        <w:rPr>
          <w:rStyle w:val="FontStyle13"/>
        </w:rPr>
        <w:t>1. Podanie</w:t>
      </w:r>
    </w:p>
    <w:p w:rsidR="004A292A" w:rsidRDefault="004A292A">
      <w:pPr>
        <w:pStyle w:val="Style3"/>
        <w:widowControl/>
        <w:spacing w:line="240" w:lineRule="exact"/>
        <w:rPr>
          <w:sz w:val="20"/>
          <w:szCs w:val="20"/>
        </w:rPr>
      </w:pPr>
    </w:p>
    <w:sectPr w:rsidR="004A292A">
      <w:type w:val="continuous"/>
      <w:pgSz w:w="11905" w:h="16837"/>
      <w:pgMar w:top="1130" w:right="1418" w:bottom="1440" w:left="141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37" w:rsidRDefault="00232937">
      <w:r>
        <w:separator/>
      </w:r>
    </w:p>
  </w:endnote>
  <w:endnote w:type="continuationSeparator" w:id="0">
    <w:p w:rsidR="00232937" w:rsidRDefault="0023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37" w:rsidRDefault="00232937">
      <w:r>
        <w:separator/>
      </w:r>
    </w:p>
  </w:footnote>
  <w:footnote w:type="continuationSeparator" w:id="0">
    <w:p w:rsidR="00232937" w:rsidRDefault="00232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72E672C"/>
    <w:lvl w:ilvl="0">
      <w:numFmt w:val="bullet"/>
      <w:lvlText w:val="*"/>
      <w:lvlJc w:val="left"/>
    </w:lvl>
  </w:abstractNum>
  <w:abstractNum w:abstractNumId="1" w15:restartNumberingAfterBreak="0">
    <w:nsid w:val="4B356B64"/>
    <w:multiLevelType w:val="singleLevel"/>
    <w:tmpl w:val="6F9AC8C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58"/>
    <w:rsid w:val="00232937"/>
    <w:rsid w:val="00384559"/>
    <w:rsid w:val="004A292A"/>
    <w:rsid w:val="00960897"/>
    <w:rsid w:val="00A8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DF599"/>
  <w14:defaultImageDpi w14:val="0"/>
  <w15:docId w15:val="{F08FF495-8A2C-46EC-83EC-97ED8B82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298" w:lineRule="exact"/>
      <w:jc w:val="both"/>
    </w:pPr>
  </w:style>
  <w:style w:type="paragraph" w:customStyle="1" w:styleId="Style4">
    <w:name w:val="Style4"/>
    <w:basedOn w:val="Normalny"/>
    <w:uiPriority w:val="99"/>
    <w:pPr>
      <w:spacing w:line="299" w:lineRule="exact"/>
    </w:pPr>
  </w:style>
  <w:style w:type="paragraph" w:customStyle="1" w:styleId="Style5">
    <w:name w:val="Style5"/>
    <w:basedOn w:val="Normalny"/>
    <w:uiPriority w:val="99"/>
    <w:pPr>
      <w:spacing w:line="302" w:lineRule="exact"/>
      <w:ind w:hanging="350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Zastępca Kierownika</cp:lastModifiedBy>
  <cp:revision>2</cp:revision>
  <dcterms:created xsi:type="dcterms:W3CDTF">2020-09-30T06:43:00Z</dcterms:created>
  <dcterms:modified xsi:type="dcterms:W3CDTF">2020-09-30T07:52:00Z</dcterms:modified>
</cp:coreProperties>
</file>