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9F" w:rsidRDefault="00487BCA">
      <w:pPr>
        <w:pStyle w:val="Style1"/>
        <w:widowControl/>
        <w:spacing w:before="67" w:line="346" w:lineRule="exact"/>
        <w:ind w:left="442"/>
        <w:rPr>
          <w:rStyle w:val="FontStyle11"/>
        </w:rPr>
      </w:pPr>
      <w:r>
        <w:rPr>
          <w:rStyle w:val="FontStyle11"/>
        </w:rPr>
        <w:t>Szkolenie w zakresie specjalizacji II stopnia w zawodzie pracownik socjalny specjalność: praca socjalna z osobą i rodziną z problemem przemocy</w:t>
      </w:r>
    </w:p>
    <w:p w:rsidR="00085C9F" w:rsidRDefault="00085C9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85C9F" w:rsidRDefault="00487BCA">
      <w:pPr>
        <w:pStyle w:val="Style2"/>
        <w:widowControl/>
        <w:spacing w:before="53"/>
        <w:jc w:val="both"/>
        <w:rPr>
          <w:rStyle w:val="FontStyle14"/>
        </w:rPr>
      </w:pPr>
      <w:r>
        <w:rPr>
          <w:rStyle w:val="FontStyle14"/>
        </w:rPr>
        <w:t>Celem szkolenia jest pogłębienie wiedzy i doskonalenie umiejętności pracy z wybranymi grupami osób korzystających z pomocy społecznej. Szkolenie specjalizacyjne jest istotnym elementem profesjonalizacji kadry zatrudnionej w sektorze pomocy społecznej.</w:t>
      </w:r>
    </w:p>
    <w:p w:rsidR="00085C9F" w:rsidRDefault="00085C9F">
      <w:pPr>
        <w:pStyle w:val="Style4"/>
        <w:widowControl/>
        <w:spacing w:line="240" w:lineRule="exact"/>
        <w:rPr>
          <w:sz w:val="20"/>
          <w:szCs w:val="20"/>
        </w:rPr>
      </w:pPr>
    </w:p>
    <w:p w:rsidR="00085C9F" w:rsidRDefault="00487BCA">
      <w:pPr>
        <w:pStyle w:val="Style4"/>
        <w:widowControl/>
        <w:spacing w:before="96"/>
        <w:rPr>
          <w:rStyle w:val="FontStyle12"/>
        </w:rPr>
      </w:pPr>
      <w:r>
        <w:rPr>
          <w:rStyle w:val="FontStyle12"/>
        </w:rPr>
        <w:t>POTENCJALNI KANDYDACI</w:t>
      </w:r>
    </w:p>
    <w:p w:rsidR="00085C9F" w:rsidRDefault="00085C9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85C9F" w:rsidRDefault="00487BCA">
      <w:pPr>
        <w:pStyle w:val="Style2"/>
        <w:widowControl/>
        <w:spacing w:before="58"/>
        <w:jc w:val="both"/>
        <w:rPr>
          <w:rStyle w:val="FontStyle14"/>
        </w:rPr>
      </w:pPr>
      <w:r>
        <w:rPr>
          <w:rStyle w:val="FontStyle14"/>
        </w:rPr>
        <w:t>Szkolenie specjalizacyjne kierowane jest do pracowników socjalnych, którzy spełniają kryteria określone w rozporządzeniu Ministra Pracy i Polityki Społecznej z dnia 17 kwietnia 2012 r. w sprawie specjalizacji w zawodzie pracownik socjalny (Dz. U. z 2012 poz. 486) tj.</w:t>
      </w:r>
    </w:p>
    <w:p w:rsidR="00085C9F" w:rsidRDefault="00487BCA" w:rsidP="00A400A8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298" w:lineRule="exact"/>
        <w:ind w:left="365"/>
        <w:rPr>
          <w:rStyle w:val="FontStyle14"/>
        </w:rPr>
      </w:pPr>
      <w:r>
        <w:rPr>
          <w:rStyle w:val="FontStyle14"/>
        </w:rPr>
        <w:t>posiadają uprawnienia do wykonywania zawodu pracownika socjalnego;</w:t>
      </w:r>
    </w:p>
    <w:p w:rsidR="00085C9F" w:rsidRDefault="00487BCA" w:rsidP="00A400A8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298" w:lineRule="exact"/>
        <w:ind w:left="365"/>
        <w:rPr>
          <w:rStyle w:val="FontStyle14"/>
        </w:rPr>
      </w:pPr>
      <w:r>
        <w:rPr>
          <w:rStyle w:val="FontStyle14"/>
        </w:rPr>
        <w:t>posiadają I stopień specjalizacji w zawodzie pracownik socjalny;</w:t>
      </w:r>
    </w:p>
    <w:p w:rsidR="00085C9F" w:rsidRDefault="00487BCA" w:rsidP="00A400A8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298" w:lineRule="exact"/>
        <w:ind w:left="365"/>
        <w:rPr>
          <w:rStyle w:val="FontStyle14"/>
        </w:rPr>
      </w:pPr>
      <w:r>
        <w:rPr>
          <w:rStyle w:val="FontStyle14"/>
        </w:rPr>
        <w:t>posiadają co najmniej 5-letni staż w zawodzie pracownika socjalnego.</w:t>
      </w:r>
    </w:p>
    <w:p w:rsidR="00085C9F" w:rsidRDefault="00085C9F">
      <w:pPr>
        <w:pStyle w:val="Style4"/>
        <w:widowControl/>
        <w:spacing w:line="240" w:lineRule="exact"/>
        <w:rPr>
          <w:sz w:val="20"/>
          <w:szCs w:val="20"/>
        </w:rPr>
      </w:pPr>
    </w:p>
    <w:p w:rsidR="00085C9F" w:rsidRDefault="00487BCA">
      <w:pPr>
        <w:pStyle w:val="Style4"/>
        <w:widowControl/>
        <w:spacing w:before="91"/>
        <w:rPr>
          <w:rStyle w:val="FontStyle12"/>
        </w:rPr>
      </w:pPr>
      <w:r>
        <w:rPr>
          <w:rStyle w:val="FontStyle12"/>
        </w:rPr>
        <w:t>PRZEDMIOTY REALIZOWANE W TRAKCIE SPECJALIZACJI</w:t>
      </w:r>
    </w:p>
    <w:p w:rsidR="00085C9F" w:rsidRDefault="00085C9F">
      <w:pPr>
        <w:pStyle w:val="Style2"/>
        <w:widowControl/>
        <w:spacing w:line="240" w:lineRule="exact"/>
        <w:ind w:left="365"/>
        <w:rPr>
          <w:sz w:val="20"/>
          <w:szCs w:val="20"/>
        </w:rPr>
      </w:pPr>
    </w:p>
    <w:p w:rsidR="00085C9F" w:rsidRDefault="00487BCA">
      <w:pPr>
        <w:pStyle w:val="Style2"/>
        <w:widowControl/>
        <w:spacing w:before="62"/>
        <w:ind w:left="365"/>
        <w:rPr>
          <w:rStyle w:val="FontStyle14"/>
        </w:rPr>
      </w:pPr>
      <w:r>
        <w:rPr>
          <w:rStyle w:val="FontStyle14"/>
        </w:rPr>
        <w:t>projekt socjalny, - mediacje i negocjacje,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metody zarządzania w pracy socjalnej i pomocy społecznej,</w:t>
      </w:r>
    </w:p>
    <w:p w:rsidR="00085C9F" w:rsidRDefault="00487BCA">
      <w:pPr>
        <w:pStyle w:val="Style2"/>
        <w:widowControl/>
        <w:ind w:left="360"/>
        <w:rPr>
          <w:rStyle w:val="FontStyle14"/>
        </w:rPr>
      </w:pPr>
      <w:r>
        <w:rPr>
          <w:rStyle w:val="FontStyle14"/>
        </w:rPr>
        <w:t>wypalenie zawodowe,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lokalna polityka społeczna,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publiczne relacje i promocja działań w pomocy społecznej - public relations (PR), polityka społeczna w Unii Europejskiej oraz działania Rady Europy w zakresie polityki społecznej,</w:t>
      </w:r>
    </w:p>
    <w:p w:rsidR="00085C9F" w:rsidRDefault="00487BCA">
      <w:pPr>
        <w:pStyle w:val="Style3"/>
        <w:widowControl/>
        <w:ind w:left="365"/>
        <w:rPr>
          <w:rStyle w:val="FontStyle14"/>
        </w:rPr>
      </w:pPr>
      <w:r>
        <w:rPr>
          <w:rStyle w:val="FontStyle14"/>
        </w:rPr>
        <w:t>przemoc - zagadnienia definicyjne, natura zjawiska, relacja agresja-przemoc, rodzaje i formy,</w:t>
      </w:r>
    </w:p>
    <w:p w:rsidR="00085C9F" w:rsidRDefault="00487BCA">
      <w:pPr>
        <w:pStyle w:val="Style2"/>
        <w:widowControl/>
        <w:ind w:left="374"/>
        <w:rPr>
          <w:rStyle w:val="FontStyle14"/>
        </w:rPr>
      </w:pPr>
      <w:r>
        <w:rPr>
          <w:rStyle w:val="FontStyle14"/>
        </w:rPr>
        <w:t>społeczne, kulturowe, ekonomiczne, ideologiczne, polityczne uwarunkowania przemocy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kryzys psychologiczny, -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kryzys chroniczny,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rodzina jako system,</w:t>
      </w:r>
    </w:p>
    <w:p w:rsidR="00085C9F" w:rsidRDefault="00487BCA">
      <w:pPr>
        <w:pStyle w:val="Style2"/>
        <w:widowControl/>
        <w:spacing w:before="5"/>
        <w:ind w:left="365"/>
        <w:rPr>
          <w:rStyle w:val="FontStyle14"/>
        </w:rPr>
      </w:pPr>
      <w:r>
        <w:rPr>
          <w:rStyle w:val="FontStyle14"/>
        </w:rPr>
        <w:t>przemoc a prawo,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rodzaje przemocy,</w:t>
      </w:r>
    </w:p>
    <w:p w:rsidR="00085C9F" w:rsidRDefault="00487BCA">
      <w:pPr>
        <w:pStyle w:val="Style2"/>
        <w:widowControl/>
        <w:ind w:left="374"/>
        <w:rPr>
          <w:rStyle w:val="FontStyle14"/>
        </w:rPr>
      </w:pPr>
      <w:r>
        <w:rPr>
          <w:rStyle w:val="FontStyle14"/>
        </w:rPr>
        <w:t>sprawstwo przemocowe,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metody pracy socjalnej i ich przemocowa specyfika,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interwencja kryzysowa jako część pracy socjalnej z problemem przemocy,</w:t>
      </w:r>
    </w:p>
    <w:p w:rsidR="00085C9F" w:rsidRDefault="00487BCA">
      <w:pPr>
        <w:pStyle w:val="Style2"/>
        <w:widowControl/>
        <w:ind w:left="365"/>
        <w:rPr>
          <w:rStyle w:val="FontStyle14"/>
        </w:rPr>
      </w:pPr>
      <w:r>
        <w:rPr>
          <w:rStyle w:val="FontStyle14"/>
        </w:rPr>
        <w:t>pomaganie dzieciom doznającym przemocy,</w:t>
      </w:r>
    </w:p>
    <w:p w:rsidR="00085C9F" w:rsidRDefault="00487BCA">
      <w:pPr>
        <w:pStyle w:val="Style2"/>
        <w:widowControl/>
        <w:spacing w:line="302" w:lineRule="exact"/>
        <w:ind w:left="360" w:right="1382"/>
        <w:rPr>
          <w:rStyle w:val="FontStyle14"/>
        </w:rPr>
      </w:pPr>
      <w:r>
        <w:rPr>
          <w:rStyle w:val="FontStyle14"/>
        </w:rPr>
        <w:t>profilaktyczna i postinterwencyjna praca socjalna w problemie przemocy, terapia j ako komponent „pakietu pomocowego", charakterystyka instytucji, hospitacje instytucji.</w:t>
      </w:r>
    </w:p>
    <w:p w:rsidR="00085C9F" w:rsidRDefault="00085C9F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085C9F" w:rsidRDefault="00607657">
      <w:pPr>
        <w:pStyle w:val="Style3"/>
        <w:widowControl/>
        <w:spacing w:before="53"/>
        <w:ind w:right="5"/>
        <w:rPr>
          <w:rStyle w:val="FontStyle14"/>
        </w:rPr>
      </w:pPr>
      <w:r>
        <w:rPr>
          <w:rStyle w:val="FontStyle14"/>
        </w:rPr>
        <w:t>Zaj</w:t>
      </w:r>
      <w:r w:rsidR="00487BCA">
        <w:rPr>
          <w:rStyle w:val="FontStyle14"/>
        </w:rPr>
        <w:t>ęcia będą odbywały się co dwa tygodnie w piątki (w godzinach popołudniowych) i w soboty. Zajęcia będą prowadzone przez pracowników naukowych oraz doświadczoną kadrę jednostek pomocy społecznej.</w:t>
      </w:r>
    </w:p>
    <w:p w:rsidR="00085C9F" w:rsidRDefault="00487BCA">
      <w:pPr>
        <w:pStyle w:val="Style4"/>
        <w:widowControl/>
        <w:spacing w:before="101"/>
        <w:rPr>
          <w:rStyle w:val="FontStyle12"/>
        </w:rPr>
      </w:pPr>
      <w:r>
        <w:rPr>
          <w:rStyle w:val="FontStyle12"/>
        </w:rPr>
        <w:t>EGZAMIN</w:t>
      </w:r>
    </w:p>
    <w:p w:rsidR="00085C9F" w:rsidRDefault="00085C9F">
      <w:pPr>
        <w:pStyle w:val="Style3"/>
        <w:widowControl/>
        <w:spacing w:line="240" w:lineRule="exact"/>
        <w:rPr>
          <w:sz w:val="20"/>
          <w:szCs w:val="20"/>
        </w:rPr>
      </w:pPr>
    </w:p>
    <w:p w:rsidR="00085C9F" w:rsidRDefault="00487BCA">
      <w:pPr>
        <w:pStyle w:val="Style3"/>
        <w:widowControl/>
        <w:spacing w:before="58"/>
        <w:rPr>
          <w:rStyle w:val="FontStyle14"/>
          <w:u w:val="single"/>
        </w:rPr>
      </w:pPr>
      <w:r>
        <w:rPr>
          <w:rStyle w:val="FontStyle14"/>
        </w:rPr>
        <w:t>Egzamin końcowy zdaje się przed Centralną Komisją Egzaminacyjną ds. stopni specjalizacji zawodowej pracowników socjalnych działającą przy Ministrze Pracy i Polityki Społecznej. Szczegóły dot. egzaminu są dostępne na stronie internetowej Ministerstwa Pracy i Polityki Społecznej:</w:t>
      </w:r>
      <w:r>
        <w:rPr>
          <w:rStyle w:val="FontStyle14"/>
          <w:lang w:val="en-US"/>
        </w:rPr>
        <w:t xml:space="preserve"> </w:t>
      </w:r>
      <w:hyperlink r:id="rId7" w:history="1">
        <w:r>
          <w:rPr>
            <w:rStyle w:val="Hipercze"/>
            <w:sz w:val="22"/>
            <w:szCs w:val="22"/>
            <w:lang w:val="en-US"/>
          </w:rPr>
          <w:t>http://www.mpips.gov.pl/pomoc-spoleczna/ksztalcenie-i-doskonaleniezawodowe-</w:t>
        </w:r>
      </w:hyperlink>
      <w:r>
        <w:rPr>
          <w:rStyle w:val="FontStyle14"/>
          <w:u w:val="single"/>
        </w:rPr>
        <w:t>pracownikow-sluzb-spolecznych/specjalizacia-w-zawodzie-pracownik-socialny/</w:t>
      </w:r>
    </w:p>
    <w:p w:rsidR="00085C9F" w:rsidRDefault="00085C9F">
      <w:pPr>
        <w:pStyle w:val="Style4"/>
        <w:widowControl/>
        <w:spacing w:line="240" w:lineRule="exact"/>
        <w:rPr>
          <w:sz w:val="20"/>
          <w:szCs w:val="20"/>
        </w:rPr>
      </w:pPr>
    </w:p>
    <w:p w:rsidR="00085C9F" w:rsidRDefault="00487BCA">
      <w:pPr>
        <w:pStyle w:val="Style4"/>
        <w:widowControl/>
        <w:spacing w:before="96"/>
        <w:rPr>
          <w:rStyle w:val="FontStyle12"/>
        </w:rPr>
      </w:pPr>
      <w:r>
        <w:rPr>
          <w:rStyle w:val="FontStyle12"/>
        </w:rPr>
        <w:t>WYMAGANE DOKUMENTY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spacing w:before="302"/>
        <w:ind w:firstLine="0"/>
        <w:rPr>
          <w:rStyle w:val="FontStyle14"/>
        </w:rPr>
      </w:pPr>
      <w:r>
        <w:rPr>
          <w:rStyle w:val="FontStyle14"/>
        </w:rPr>
        <w:t>Podanie,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rPr>
          <w:rStyle w:val="FontStyle14"/>
        </w:rPr>
      </w:pPr>
      <w:r>
        <w:rPr>
          <w:rStyle w:val="FontStyle14"/>
        </w:rPr>
        <w:t>Odpis dokumentu o posiadanym wykształceniu,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rPr>
          <w:rStyle w:val="FontStyle14"/>
        </w:rPr>
      </w:pPr>
      <w:r>
        <w:rPr>
          <w:rStyle w:val="FontStyle14"/>
        </w:rPr>
        <w:t>Jedna podpisana fotografia,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rPr>
          <w:rStyle w:val="FontStyle14"/>
        </w:rPr>
      </w:pPr>
      <w:r>
        <w:rPr>
          <w:rStyle w:val="FontStyle14"/>
        </w:rPr>
        <w:t>Oświadczenie kandydata lub zakładu pracy o pokryciu kosztów uczenia,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ind w:left="355"/>
        <w:rPr>
          <w:rStyle w:val="FontStyle14"/>
        </w:rPr>
      </w:pPr>
      <w:r>
        <w:rPr>
          <w:rStyle w:val="FontStyle14"/>
        </w:rPr>
        <w:t>Zaświadczenie z zakładu pracy o co najmniej 5 - letnim stażu w zawodzie pracownika socjalnego,</w:t>
      </w:r>
    </w:p>
    <w:p w:rsidR="00085C9F" w:rsidRDefault="00487BCA" w:rsidP="00A400A8">
      <w:pPr>
        <w:pStyle w:val="Style6"/>
        <w:widowControl/>
        <w:numPr>
          <w:ilvl w:val="0"/>
          <w:numId w:val="2"/>
        </w:numPr>
        <w:tabs>
          <w:tab w:val="left" w:pos="355"/>
        </w:tabs>
        <w:ind w:firstLine="0"/>
        <w:rPr>
          <w:rStyle w:val="FontStyle14"/>
        </w:rPr>
      </w:pPr>
      <w:r>
        <w:rPr>
          <w:rStyle w:val="FontStyle14"/>
        </w:rPr>
        <w:t>Kopię dyplomu uzyskania I stopnia specjalizacji w zawodzie pracownik socjalny.</w:t>
      </w:r>
    </w:p>
    <w:p w:rsidR="00085C9F" w:rsidRDefault="00085C9F">
      <w:pPr>
        <w:pStyle w:val="Style3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085C9F">
      <w:type w:val="continuous"/>
      <w:pgSz w:w="11905" w:h="16837"/>
      <w:pgMar w:top="1052" w:right="1418" w:bottom="111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0" w:rsidRDefault="002674B0">
      <w:r>
        <w:separator/>
      </w:r>
    </w:p>
  </w:endnote>
  <w:endnote w:type="continuationSeparator" w:id="0">
    <w:p w:rsidR="002674B0" w:rsidRDefault="0026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0" w:rsidRDefault="002674B0">
      <w:r>
        <w:separator/>
      </w:r>
    </w:p>
  </w:footnote>
  <w:footnote w:type="continuationSeparator" w:id="0">
    <w:p w:rsidR="002674B0" w:rsidRDefault="0026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B9C"/>
    <w:multiLevelType w:val="singleLevel"/>
    <w:tmpl w:val="2C7887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05E1658"/>
    <w:multiLevelType w:val="singleLevel"/>
    <w:tmpl w:val="B84002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A8"/>
    <w:rsid w:val="00085C9F"/>
    <w:rsid w:val="002674B0"/>
    <w:rsid w:val="00487BCA"/>
    <w:rsid w:val="00607657"/>
    <w:rsid w:val="00A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500AD"/>
  <w14:defaultImageDpi w14:val="0"/>
  <w15:docId w15:val="{371DDACB-A402-4050-B615-98D127F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8" w:lineRule="exact"/>
      <w:jc w:val="center"/>
    </w:pPr>
  </w:style>
  <w:style w:type="paragraph" w:customStyle="1" w:styleId="Style2">
    <w:name w:val="Style2"/>
    <w:basedOn w:val="Normalny"/>
    <w:uiPriority w:val="99"/>
    <w:pPr>
      <w:spacing w:line="298" w:lineRule="exact"/>
    </w:pPr>
  </w:style>
  <w:style w:type="paragraph" w:customStyle="1" w:styleId="Style3">
    <w:name w:val="Style3"/>
    <w:basedOn w:val="Normalny"/>
    <w:uiPriority w:val="99"/>
    <w:pPr>
      <w:spacing w:line="298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8" w:lineRule="exact"/>
      <w:ind w:hanging="355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ips.gov.pl/pomoc-spoleczna/ksztalcenie-i-doskonaleniezawodow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2</cp:revision>
  <dcterms:created xsi:type="dcterms:W3CDTF">2020-09-30T06:48:00Z</dcterms:created>
  <dcterms:modified xsi:type="dcterms:W3CDTF">2020-09-30T07:54:00Z</dcterms:modified>
</cp:coreProperties>
</file>