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3D" w:rsidRPr="00B6104C" w:rsidRDefault="00D7743D" w:rsidP="00D7743D">
      <w:pPr>
        <w:rPr>
          <w:rFonts w:ascii="Maiandra GD" w:hAnsi="Maiandra GD"/>
        </w:rPr>
      </w:pPr>
      <w:bookmarkStart w:id="0" w:name="_GoBack"/>
      <w:bookmarkEnd w:id="0"/>
      <w:r w:rsidRPr="00B6104C">
        <w:rPr>
          <w:rFonts w:ascii="Maiandra GD" w:hAnsi="Maiandra GD"/>
        </w:rPr>
        <w:t xml:space="preserve">Kierunek: </w:t>
      </w:r>
      <w:r w:rsidR="009677AD">
        <w:rPr>
          <w:rFonts w:ascii="Maiandra GD" w:hAnsi="Maiandra GD"/>
          <w:b/>
          <w:color w:val="8EAADB" w:themeColor="accent5" w:themeTint="99"/>
          <w:sz w:val="28"/>
          <w:szCs w:val="28"/>
        </w:rPr>
        <w:t>Ekonomika gospodarstwa rolnego</w:t>
      </w:r>
    </w:p>
    <w:p w:rsidR="00D7743D" w:rsidRPr="00B6104C" w:rsidRDefault="00D7743D" w:rsidP="00D7743D">
      <w:pPr>
        <w:rPr>
          <w:rFonts w:ascii="Maiandra GD" w:hAnsi="Maiandra GD"/>
        </w:rPr>
      </w:pPr>
    </w:p>
    <w:p w:rsidR="00D7743D" w:rsidRPr="002B6B9A" w:rsidRDefault="00ED0D76" w:rsidP="002B6B9A">
      <w:pPr>
        <w:pStyle w:val="Akapitzlist"/>
        <w:numPr>
          <w:ilvl w:val="0"/>
          <w:numId w:val="3"/>
        </w:numPr>
        <w:spacing w:after="0" w:line="23" w:lineRule="atLeast"/>
        <w:ind w:left="284" w:hanging="284"/>
        <w:rPr>
          <w:rFonts w:ascii="Maiandra GD" w:hAnsi="Maiandra GD"/>
        </w:rPr>
      </w:pPr>
      <w:r w:rsidRPr="002B6B9A">
        <w:rPr>
          <w:rFonts w:ascii="Maiandra GD" w:hAnsi="Maiandra GD"/>
        </w:rPr>
        <w:t>DO KOGO SKIEROWANE S</w:t>
      </w:r>
      <w:r w:rsidRPr="002B6B9A">
        <w:rPr>
          <w:rFonts w:ascii="Calibri" w:hAnsi="Calibri" w:cs="Calibri"/>
        </w:rPr>
        <w:t>Ą</w:t>
      </w:r>
      <w:r w:rsidRPr="002B6B9A">
        <w:rPr>
          <w:rFonts w:ascii="Maiandra GD" w:hAnsi="Maiandra GD"/>
        </w:rPr>
        <w:t xml:space="preserve"> STUDIA:</w:t>
      </w:r>
    </w:p>
    <w:p w:rsidR="002B6B9A" w:rsidRPr="002B6B9A" w:rsidRDefault="002B6B9A" w:rsidP="002B6B9A">
      <w:pPr>
        <w:pStyle w:val="Akapitzlist"/>
        <w:spacing w:after="0" w:line="23" w:lineRule="atLeast"/>
        <w:rPr>
          <w:rFonts w:ascii="Maiandra GD" w:hAnsi="Maiandra GD"/>
        </w:rPr>
      </w:pPr>
    </w:p>
    <w:p w:rsidR="00ED0D76" w:rsidRDefault="002F36B4" w:rsidP="002B6B9A">
      <w:pPr>
        <w:spacing w:after="0" w:line="23" w:lineRule="atLeast"/>
        <w:ind w:left="284"/>
        <w:jc w:val="both"/>
        <w:rPr>
          <w:rFonts w:ascii="Times New Roman" w:hAnsi="Times New Roman" w:cs="Times New Roman"/>
        </w:rPr>
      </w:pPr>
      <w:r w:rsidRPr="002F36B4">
        <w:rPr>
          <w:rFonts w:ascii="Times New Roman" w:hAnsi="Times New Roman" w:cs="Times New Roman"/>
        </w:rPr>
        <w:t xml:space="preserve">Adresatami studiów są doradcy rolniczy zatrudnieni w wojewódzkich ośrodkach doradztwa rolniczego (ODR) oraz prywatni doradcy rolniczy zatrudnieni w podmiotach doradczych lub prowadzący działalność w zakresie doradztwa z makroregionu, w skład którego wchodzą województwa: </w:t>
      </w:r>
      <w:r w:rsidRPr="002F36B4">
        <w:rPr>
          <w:rFonts w:ascii="Times New Roman" w:hAnsi="Times New Roman" w:cs="Times New Roman"/>
          <w:b/>
        </w:rPr>
        <w:t>podkarpackie i lubelskie</w:t>
      </w:r>
      <w:r w:rsidRPr="002F36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Kandydaci na studia muszą posiadać</w:t>
      </w:r>
      <w:r w:rsidR="00ED0D76" w:rsidRPr="00491F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kwalifikację pełną co najmniej na poziomie 6 PRK (czyli posiadać </w:t>
      </w:r>
      <w:r w:rsidR="00ED0D76" w:rsidRPr="00491F3C">
        <w:rPr>
          <w:rFonts w:ascii="Times New Roman" w:hAnsi="Times New Roman" w:cs="Times New Roman"/>
        </w:rPr>
        <w:t>dyp</w:t>
      </w:r>
      <w:r>
        <w:rPr>
          <w:rFonts w:ascii="Times New Roman" w:hAnsi="Times New Roman" w:cs="Times New Roman"/>
        </w:rPr>
        <w:t xml:space="preserve">lom ukończenia studiów wyższych). </w:t>
      </w:r>
    </w:p>
    <w:p w:rsidR="002B6B9A" w:rsidRPr="00491F3C" w:rsidRDefault="002B6B9A" w:rsidP="002B6B9A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D7743D" w:rsidRDefault="00ED0D76" w:rsidP="002B6B9A">
      <w:pPr>
        <w:spacing w:after="0" w:line="276" w:lineRule="auto"/>
        <w:rPr>
          <w:rFonts w:ascii="Maiandra GD" w:hAnsi="Maiandra GD"/>
        </w:rPr>
      </w:pPr>
      <w:r w:rsidRPr="00B6104C">
        <w:rPr>
          <w:rFonts w:ascii="Maiandra GD" w:hAnsi="Maiandra GD"/>
        </w:rPr>
        <w:t xml:space="preserve">2. CZAS TRWANIA STUDIÓW: </w:t>
      </w:r>
    </w:p>
    <w:p w:rsidR="002B6B9A" w:rsidRDefault="002B6B9A" w:rsidP="002B6B9A">
      <w:pPr>
        <w:spacing w:after="0" w:line="276" w:lineRule="auto"/>
        <w:rPr>
          <w:rFonts w:ascii="Maiandra GD" w:hAnsi="Maiandra GD"/>
        </w:rPr>
      </w:pPr>
    </w:p>
    <w:p w:rsidR="00ED0D76" w:rsidRDefault="00ED0D76" w:rsidP="002B6B9A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91F3C">
        <w:rPr>
          <w:rFonts w:ascii="Times New Roman" w:hAnsi="Times New Roman" w:cs="Times New Roman"/>
        </w:rPr>
        <w:t>Studia trwają dwa semestry i obejmują 2</w:t>
      </w:r>
      <w:r w:rsidR="009677AD">
        <w:rPr>
          <w:rFonts w:ascii="Times New Roman" w:hAnsi="Times New Roman" w:cs="Times New Roman"/>
        </w:rPr>
        <w:t>4</w:t>
      </w:r>
      <w:r w:rsidR="002F36B4">
        <w:rPr>
          <w:rFonts w:ascii="Times New Roman" w:hAnsi="Times New Roman" w:cs="Times New Roman"/>
        </w:rPr>
        <w:t>0</w:t>
      </w:r>
      <w:r w:rsidRPr="00491F3C">
        <w:rPr>
          <w:rFonts w:ascii="Times New Roman" w:hAnsi="Times New Roman" w:cs="Times New Roman"/>
        </w:rPr>
        <w:t xml:space="preserve"> godziny. Program</w:t>
      </w:r>
      <w:r w:rsidR="009677AD">
        <w:rPr>
          <w:rFonts w:ascii="Times New Roman" w:hAnsi="Times New Roman" w:cs="Times New Roman"/>
        </w:rPr>
        <w:t xml:space="preserve"> studiów</w:t>
      </w:r>
      <w:r w:rsidRPr="00491F3C">
        <w:rPr>
          <w:rFonts w:ascii="Times New Roman" w:hAnsi="Times New Roman" w:cs="Times New Roman"/>
        </w:rPr>
        <w:t xml:space="preserve"> umożliwia uzyskanie przez słuchacza 3</w:t>
      </w:r>
      <w:r w:rsidR="009677AD">
        <w:rPr>
          <w:rFonts w:ascii="Times New Roman" w:hAnsi="Times New Roman" w:cs="Times New Roman"/>
        </w:rPr>
        <w:t>8</w:t>
      </w:r>
      <w:r w:rsidRPr="00491F3C">
        <w:rPr>
          <w:rFonts w:ascii="Times New Roman" w:hAnsi="Times New Roman" w:cs="Times New Roman"/>
        </w:rPr>
        <w:t xml:space="preserve"> punktów ECTS. </w:t>
      </w:r>
      <w:r w:rsidR="0027244A">
        <w:rPr>
          <w:rFonts w:ascii="Times New Roman" w:hAnsi="Times New Roman" w:cs="Times New Roman"/>
        </w:rPr>
        <w:t>Studia są bezpłatne.</w:t>
      </w:r>
    </w:p>
    <w:p w:rsidR="002B6B9A" w:rsidRPr="00491F3C" w:rsidRDefault="002B6B9A" w:rsidP="002B6B9A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D7743D" w:rsidRDefault="00ED0D76" w:rsidP="002B6B9A">
      <w:pPr>
        <w:spacing w:after="0" w:line="276" w:lineRule="auto"/>
        <w:rPr>
          <w:rFonts w:ascii="Maiandra GD" w:hAnsi="Maiandra GD"/>
        </w:rPr>
      </w:pPr>
      <w:r w:rsidRPr="00B6104C">
        <w:rPr>
          <w:rFonts w:ascii="Maiandra GD" w:hAnsi="Maiandra GD"/>
        </w:rPr>
        <w:t xml:space="preserve">3. WYKAZ PRZEDMIOTÓW: </w:t>
      </w:r>
    </w:p>
    <w:p w:rsidR="002B6B9A" w:rsidRPr="00B6104C" w:rsidRDefault="002B6B9A" w:rsidP="002B6B9A">
      <w:pPr>
        <w:spacing w:after="0" w:line="276" w:lineRule="auto"/>
        <w:rPr>
          <w:rFonts w:ascii="Maiandra GD" w:hAnsi="Maiandra GD"/>
        </w:rPr>
      </w:pPr>
    </w:p>
    <w:p w:rsidR="002B6B9A" w:rsidRDefault="009677AD" w:rsidP="009677AD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9677AD">
        <w:rPr>
          <w:rFonts w:ascii="Times New Roman" w:hAnsi="Times New Roman" w:cs="Times New Roman"/>
        </w:rPr>
        <w:t>Podstawy ekonomii rynkowej</w:t>
      </w:r>
      <w:r>
        <w:rPr>
          <w:rFonts w:ascii="Times New Roman" w:hAnsi="Times New Roman" w:cs="Times New Roman"/>
        </w:rPr>
        <w:t xml:space="preserve">, </w:t>
      </w:r>
      <w:r w:rsidRPr="009677AD">
        <w:rPr>
          <w:rFonts w:ascii="Times New Roman" w:hAnsi="Times New Roman" w:cs="Times New Roman"/>
        </w:rPr>
        <w:t xml:space="preserve">Nowoczesne technologie </w:t>
      </w:r>
      <w:proofErr w:type="spellStart"/>
      <w:r w:rsidRPr="009677AD">
        <w:rPr>
          <w:rFonts w:ascii="Times New Roman" w:hAnsi="Times New Roman" w:cs="Times New Roman"/>
        </w:rPr>
        <w:t>konwekcjonalnej</w:t>
      </w:r>
      <w:proofErr w:type="spellEnd"/>
      <w:r w:rsidRPr="009677AD">
        <w:rPr>
          <w:rFonts w:ascii="Times New Roman" w:hAnsi="Times New Roman" w:cs="Times New Roman"/>
        </w:rPr>
        <w:t xml:space="preserve"> produkcji roślinnej prowadzonej różnych warunków przyrodniczo-organizacyjnych</w:t>
      </w:r>
      <w:r>
        <w:rPr>
          <w:rFonts w:ascii="Times New Roman" w:hAnsi="Times New Roman" w:cs="Times New Roman"/>
        </w:rPr>
        <w:t xml:space="preserve">, </w:t>
      </w:r>
      <w:r w:rsidRPr="009677AD">
        <w:rPr>
          <w:rFonts w:ascii="Times New Roman" w:hAnsi="Times New Roman" w:cs="Times New Roman"/>
        </w:rPr>
        <w:t xml:space="preserve">Nowoczesne technologie </w:t>
      </w:r>
      <w:proofErr w:type="spellStart"/>
      <w:r w:rsidRPr="009677AD">
        <w:rPr>
          <w:rFonts w:ascii="Times New Roman" w:hAnsi="Times New Roman" w:cs="Times New Roman"/>
        </w:rPr>
        <w:t>konwekcjonalnej</w:t>
      </w:r>
      <w:proofErr w:type="spellEnd"/>
      <w:r w:rsidRPr="009677AD">
        <w:rPr>
          <w:rFonts w:ascii="Times New Roman" w:hAnsi="Times New Roman" w:cs="Times New Roman"/>
        </w:rPr>
        <w:t xml:space="preserve"> produkcji zwierzęcej prowadzonej różnych warunków przyrodniczo-organizacyjnych</w:t>
      </w:r>
      <w:r>
        <w:rPr>
          <w:rFonts w:ascii="Times New Roman" w:hAnsi="Times New Roman" w:cs="Times New Roman"/>
        </w:rPr>
        <w:t xml:space="preserve">, </w:t>
      </w:r>
      <w:r w:rsidRPr="009677AD">
        <w:rPr>
          <w:rFonts w:ascii="Times New Roman" w:hAnsi="Times New Roman" w:cs="Times New Roman"/>
        </w:rPr>
        <w:t>Ekologiczna produkcja rolnicza</w:t>
      </w:r>
      <w:r>
        <w:rPr>
          <w:rFonts w:ascii="Times New Roman" w:hAnsi="Times New Roman" w:cs="Times New Roman"/>
        </w:rPr>
        <w:t xml:space="preserve">, </w:t>
      </w:r>
      <w:r w:rsidRPr="009677AD">
        <w:rPr>
          <w:rFonts w:ascii="Times New Roman" w:hAnsi="Times New Roman" w:cs="Times New Roman"/>
        </w:rPr>
        <w:t>Marketing artykułów rolnych</w:t>
      </w:r>
      <w:r>
        <w:rPr>
          <w:rFonts w:ascii="Times New Roman" w:hAnsi="Times New Roman" w:cs="Times New Roman"/>
        </w:rPr>
        <w:t xml:space="preserve">, </w:t>
      </w:r>
      <w:r w:rsidRPr="009677AD">
        <w:rPr>
          <w:rFonts w:ascii="Times New Roman" w:hAnsi="Times New Roman" w:cs="Times New Roman"/>
        </w:rPr>
        <w:t>Podstawy zarządzania i komunikacji w gospodarstwie rolnym</w:t>
      </w:r>
      <w:r>
        <w:rPr>
          <w:rFonts w:ascii="Times New Roman" w:hAnsi="Times New Roman" w:cs="Times New Roman"/>
        </w:rPr>
        <w:t xml:space="preserve">, </w:t>
      </w:r>
      <w:r w:rsidRPr="009677AD">
        <w:rPr>
          <w:rFonts w:ascii="Times New Roman" w:hAnsi="Times New Roman" w:cs="Times New Roman"/>
        </w:rPr>
        <w:t>Podstawy prawa rolnego</w:t>
      </w:r>
      <w:r>
        <w:rPr>
          <w:rFonts w:ascii="Times New Roman" w:hAnsi="Times New Roman" w:cs="Times New Roman"/>
        </w:rPr>
        <w:t xml:space="preserve">, </w:t>
      </w:r>
      <w:r w:rsidRPr="009677AD">
        <w:rPr>
          <w:rFonts w:ascii="Times New Roman" w:hAnsi="Times New Roman" w:cs="Times New Roman"/>
        </w:rPr>
        <w:t>Modele i metody doradztwa ekonomicznego w rolnictwie</w:t>
      </w:r>
      <w:r>
        <w:rPr>
          <w:rFonts w:ascii="Times New Roman" w:hAnsi="Times New Roman" w:cs="Times New Roman"/>
        </w:rPr>
        <w:t xml:space="preserve">, </w:t>
      </w:r>
      <w:r w:rsidRPr="009677AD">
        <w:rPr>
          <w:rFonts w:ascii="Times New Roman" w:hAnsi="Times New Roman" w:cs="Times New Roman"/>
        </w:rPr>
        <w:t>Modele i metody doradztwa ekonomicznego w rolnictwie</w:t>
      </w:r>
      <w:r>
        <w:rPr>
          <w:rFonts w:ascii="Times New Roman" w:hAnsi="Times New Roman" w:cs="Times New Roman"/>
        </w:rPr>
        <w:t>,</w:t>
      </w:r>
      <w:r w:rsidRPr="009677AD">
        <w:t xml:space="preserve"> </w:t>
      </w:r>
      <w:r w:rsidRPr="009677AD">
        <w:rPr>
          <w:rFonts w:ascii="Times New Roman" w:hAnsi="Times New Roman" w:cs="Times New Roman"/>
        </w:rPr>
        <w:t>Ekonomika i organizacja gospodarstw</w:t>
      </w:r>
      <w:r>
        <w:rPr>
          <w:rFonts w:ascii="Times New Roman" w:hAnsi="Times New Roman" w:cs="Times New Roman"/>
        </w:rPr>
        <w:t xml:space="preserve">,  </w:t>
      </w:r>
      <w:r w:rsidRPr="009677AD">
        <w:rPr>
          <w:rFonts w:ascii="Times New Roman" w:hAnsi="Times New Roman" w:cs="Times New Roman"/>
        </w:rPr>
        <w:t>Podstawy ewidencji i rachunkowości rolnej</w:t>
      </w:r>
      <w:r>
        <w:rPr>
          <w:rFonts w:ascii="Times New Roman" w:hAnsi="Times New Roman" w:cs="Times New Roman"/>
        </w:rPr>
        <w:t xml:space="preserve">, </w:t>
      </w:r>
      <w:r w:rsidRPr="009677AD">
        <w:rPr>
          <w:rFonts w:ascii="Times New Roman" w:hAnsi="Times New Roman" w:cs="Times New Roman"/>
        </w:rPr>
        <w:t>Wycena środków trwałych w rolnictwie</w:t>
      </w:r>
      <w:r>
        <w:rPr>
          <w:rFonts w:ascii="Times New Roman" w:hAnsi="Times New Roman" w:cs="Times New Roman"/>
        </w:rPr>
        <w:t xml:space="preserve">, </w:t>
      </w:r>
      <w:r w:rsidRPr="009677AD">
        <w:rPr>
          <w:rFonts w:ascii="Times New Roman" w:hAnsi="Times New Roman" w:cs="Times New Roman"/>
        </w:rPr>
        <w:t>Analiza ekonomiczno-techniczna w gospodarstwie rolnym</w:t>
      </w:r>
      <w:r>
        <w:rPr>
          <w:rFonts w:ascii="Times New Roman" w:hAnsi="Times New Roman" w:cs="Times New Roman"/>
        </w:rPr>
        <w:t xml:space="preserve">, </w:t>
      </w:r>
      <w:r w:rsidRPr="009677AD">
        <w:rPr>
          <w:rFonts w:ascii="Times New Roman" w:hAnsi="Times New Roman" w:cs="Times New Roman"/>
        </w:rPr>
        <w:t>System podatkowy w polskim rolnictwie</w:t>
      </w:r>
      <w:r>
        <w:rPr>
          <w:rFonts w:ascii="Times New Roman" w:hAnsi="Times New Roman" w:cs="Times New Roman"/>
        </w:rPr>
        <w:t xml:space="preserve">, </w:t>
      </w:r>
      <w:r w:rsidRPr="009677AD">
        <w:rPr>
          <w:rFonts w:ascii="Times New Roman" w:hAnsi="Times New Roman" w:cs="Times New Roman"/>
        </w:rPr>
        <w:t>Organizacja rynków rolnych w UE</w:t>
      </w:r>
      <w:r>
        <w:rPr>
          <w:rFonts w:ascii="Times New Roman" w:hAnsi="Times New Roman" w:cs="Times New Roman"/>
        </w:rPr>
        <w:t xml:space="preserve">, </w:t>
      </w:r>
      <w:r w:rsidRPr="009677AD">
        <w:rPr>
          <w:rFonts w:ascii="Times New Roman" w:hAnsi="Times New Roman" w:cs="Times New Roman"/>
        </w:rPr>
        <w:t>Elektroniczne systemy wspomagające zarządzanie gospodarstwem rolnym</w:t>
      </w:r>
      <w:r>
        <w:rPr>
          <w:rFonts w:ascii="Times New Roman" w:hAnsi="Times New Roman" w:cs="Times New Roman"/>
        </w:rPr>
        <w:t xml:space="preserve">, </w:t>
      </w:r>
      <w:r w:rsidRPr="009677AD">
        <w:rPr>
          <w:rFonts w:ascii="Times New Roman" w:hAnsi="Times New Roman" w:cs="Times New Roman"/>
        </w:rPr>
        <w:t>Ekonomiczno-organizacyjne modele działania zespołowego w rolnictwie</w:t>
      </w:r>
      <w:r>
        <w:rPr>
          <w:rFonts w:ascii="Times New Roman" w:hAnsi="Times New Roman" w:cs="Times New Roman"/>
        </w:rPr>
        <w:t xml:space="preserve">, </w:t>
      </w:r>
      <w:r w:rsidRPr="009677AD">
        <w:rPr>
          <w:rFonts w:ascii="Times New Roman" w:hAnsi="Times New Roman" w:cs="Times New Roman"/>
        </w:rPr>
        <w:t>Seminarium dyplomowe</w:t>
      </w:r>
      <w:r>
        <w:rPr>
          <w:rFonts w:ascii="Times New Roman" w:hAnsi="Times New Roman" w:cs="Times New Roman"/>
        </w:rPr>
        <w:t xml:space="preserve">, </w:t>
      </w:r>
      <w:r w:rsidRPr="009677AD">
        <w:rPr>
          <w:rFonts w:ascii="Times New Roman" w:hAnsi="Times New Roman" w:cs="Times New Roman"/>
        </w:rPr>
        <w:t>Metodyka aplikowana w płatności bezpośrednie i środki wspierające modernizację gospodarstw rolnych - warsztaty praktyczne</w:t>
      </w:r>
      <w:r>
        <w:rPr>
          <w:rFonts w:ascii="Times New Roman" w:hAnsi="Times New Roman" w:cs="Times New Roman"/>
        </w:rPr>
        <w:t xml:space="preserve">, </w:t>
      </w:r>
      <w:r w:rsidRPr="009677AD">
        <w:rPr>
          <w:rFonts w:ascii="Times New Roman" w:hAnsi="Times New Roman" w:cs="Times New Roman"/>
        </w:rPr>
        <w:t>Ocena projektów inwestycyjnych w gospodarstwie rolniczym</w:t>
      </w:r>
      <w:r>
        <w:rPr>
          <w:rFonts w:ascii="Times New Roman" w:hAnsi="Times New Roman" w:cs="Times New Roman"/>
        </w:rPr>
        <w:t xml:space="preserve">, </w:t>
      </w:r>
      <w:r w:rsidRPr="009677AD">
        <w:rPr>
          <w:rFonts w:ascii="Times New Roman" w:hAnsi="Times New Roman" w:cs="Times New Roman"/>
        </w:rPr>
        <w:t>Kalkulacje rolnicze</w:t>
      </w:r>
      <w:r>
        <w:rPr>
          <w:rFonts w:ascii="Times New Roman" w:hAnsi="Times New Roman" w:cs="Times New Roman"/>
        </w:rPr>
        <w:t>.</w:t>
      </w:r>
    </w:p>
    <w:p w:rsidR="009677AD" w:rsidRPr="009677AD" w:rsidRDefault="009677AD" w:rsidP="009677AD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D7743D" w:rsidRPr="00B6104C" w:rsidRDefault="00D7743D" w:rsidP="00D7743D">
      <w:pPr>
        <w:rPr>
          <w:rFonts w:ascii="Maiandra GD" w:hAnsi="Maiandra GD"/>
        </w:rPr>
      </w:pPr>
      <w:r w:rsidRPr="00B6104C">
        <w:rPr>
          <w:rFonts w:ascii="Maiandra GD" w:hAnsi="Maiandra GD"/>
        </w:rPr>
        <w:t>4. KWALIFIKACJE I UPRAW</w:t>
      </w:r>
      <w:r w:rsidR="00ED0D76" w:rsidRPr="00B6104C">
        <w:rPr>
          <w:rFonts w:ascii="Maiandra GD" w:hAnsi="Maiandra GD"/>
        </w:rPr>
        <w:t>NIENIA PO UKO</w:t>
      </w:r>
      <w:r w:rsidR="00ED0D76" w:rsidRPr="00B6104C">
        <w:rPr>
          <w:rFonts w:ascii="Calibri" w:hAnsi="Calibri" w:cs="Calibri"/>
        </w:rPr>
        <w:t>Ń</w:t>
      </w:r>
      <w:r w:rsidR="00ED0D76" w:rsidRPr="00B6104C">
        <w:rPr>
          <w:rFonts w:ascii="Maiandra GD" w:hAnsi="Maiandra GD"/>
        </w:rPr>
        <w:t>CZENIU STUDI</w:t>
      </w:r>
      <w:r w:rsidR="00ED0D76" w:rsidRPr="00B6104C">
        <w:rPr>
          <w:rFonts w:ascii="Maiandra GD" w:hAnsi="Maiandra GD" w:cs="Maiandra GD"/>
        </w:rPr>
        <w:t>Ó</w:t>
      </w:r>
      <w:r w:rsidR="00ED0D76" w:rsidRPr="00B6104C">
        <w:rPr>
          <w:rFonts w:ascii="Maiandra GD" w:hAnsi="Maiandra GD"/>
        </w:rPr>
        <w:t xml:space="preserve">W: </w:t>
      </w:r>
    </w:p>
    <w:p w:rsidR="0009776A" w:rsidRPr="0009776A" w:rsidRDefault="0009776A" w:rsidP="0009776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studiów umożliwia zdobycie przez studentów poszerzonej wiedzy i umiejętności praktycznych związanych z prowadzeniem działalności rolniczej. Ponadto absolwent zdobędzie wiedzę i umiejętności związane z zarządzaniem i ekonomiką gospodarstw rolniczych celem wykorzystania potencjału obszarów wiejskich do ich rozwoju zgodnie z zasadami zrównoważonego rozwoju.</w:t>
      </w:r>
    </w:p>
    <w:p w:rsidR="0009776A" w:rsidRPr="0009776A" w:rsidRDefault="0009776A" w:rsidP="0009776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włączenie na zajęciach praktycznych metod pracy indywidualnej oraz zespołowej słuchacze nabywają nawyk pracy zespołowej oraz kompetencji integracyjno-społecznych przygotowujących do realizacji wspólnych przedsięwzięć w środowisku wiejskim. Zdobyta wiedza i umiejętności mogą być wykorzystane w codziennej pracy doradczej oferowanej indywidualnym rolnikom.</w:t>
      </w:r>
    </w:p>
    <w:p w:rsidR="00491F3C" w:rsidRDefault="00491F3C" w:rsidP="002B6B9A">
      <w:pPr>
        <w:pStyle w:val="Akapitzlist"/>
        <w:spacing w:after="0" w:line="23" w:lineRule="atLeast"/>
        <w:ind w:left="284"/>
        <w:jc w:val="both"/>
        <w:rPr>
          <w:rFonts w:ascii="Times New Roman" w:hAnsi="Times New Roman" w:cs="Times New Roman"/>
        </w:rPr>
      </w:pPr>
    </w:p>
    <w:p w:rsidR="001D14CE" w:rsidRDefault="00D7743D" w:rsidP="002B6B9A">
      <w:pPr>
        <w:spacing w:after="0" w:line="23" w:lineRule="atLeast"/>
        <w:rPr>
          <w:rFonts w:ascii="Maiandra GD" w:hAnsi="Maiandra GD"/>
        </w:rPr>
      </w:pPr>
      <w:r w:rsidRPr="00B6104C">
        <w:rPr>
          <w:rFonts w:ascii="Maiandra GD" w:hAnsi="Maiandra GD"/>
        </w:rPr>
        <w:t>5</w:t>
      </w:r>
      <w:r w:rsidR="00ED0D76" w:rsidRPr="00B6104C">
        <w:rPr>
          <w:rFonts w:ascii="Maiandra GD" w:hAnsi="Maiandra GD"/>
        </w:rPr>
        <w:t>. WARUNKI UKO</w:t>
      </w:r>
      <w:r w:rsidR="00ED0D76" w:rsidRPr="00B6104C">
        <w:rPr>
          <w:rFonts w:ascii="Calibri" w:hAnsi="Calibri" w:cs="Calibri"/>
        </w:rPr>
        <w:t>Ń</w:t>
      </w:r>
      <w:r w:rsidR="00ED0D76" w:rsidRPr="00B6104C">
        <w:rPr>
          <w:rFonts w:ascii="Maiandra GD" w:hAnsi="Maiandra GD"/>
        </w:rPr>
        <w:t>CZENIA STUDI</w:t>
      </w:r>
      <w:r w:rsidR="00ED0D76" w:rsidRPr="00B6104C">
        <w:rPr>
          <w:rFonts w:ascii="Maiandra GD" w:hAnsi="Maiandra GD" w:cs="Maiandra GD"/>
        </w:rPr>
        <w:t>Ó</w:t>
      </w:r>
      <w:r w:rsidR="00ED0D76" w:rsidRPr="00B6104C">
        <w:rPr>
          <w:rFonts w:ascii="Maiandra GD" w:hAnsi="Maiandra GD"/>
        </w:rPr>
        <w:t xml:space="preserve">W: </w:t>
      </w:r>
    </w:p>
    <w:p w:rsidR="002B6B9A" w:rsidRDefault="002B6B9A" w:rsidP="002B6B9A">
      <w:pPr>
        <w:spacing w:after="0" w:line="23" w:lineRule="atLeast"/>
        <w:rPr>
          <w:rFonts w:ascii="Maiandra GD" w:hAnsi="Maiandra GD"/>
        </w:rPr>
      </w:pPr>
    </w:p>
    <w:p w:rsidR="00ED0D76" w:rsidRPr="00491F3C" w:rsidRDefault="00ED0D76" w:rsidP="002B6B9A">
      <w:pPr>
        <w:spacing w:after="0" w:line="23" w:lineRule="atLeast"/>
        <w:ind w:left="284"/>
        <w:jc w:val="both"/>
        <w:rPr>
          <w:rFonts w:ascii="Times New Roman" w:hAnsi="Times New Roman" w:cs="Times New Roman"/>
        </w:rPr>
      </w:pPr>
      <w:r w:rsidRPr="00491F3C">
        <w:rPr>
          <w:rFonts w:ascii="Times New Roman" w:hAnsi="Times New Roman" w:cs="Times New Roman"/>
        </w:rPr>
        <w:t>Warunkiem ukończenia studiów podyplomowych jest:</w:t>
      </w:r>
    </w:p>
    <w:p w:rsidR="00ED0D76" w:rsidRPr="00491F3C" w:rsidRDefault="00ED0D76" w:rsidP="00491F3C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1F3C">
        <w:rPr>
          <w:rFonts w:ascii="Times New Roman" w:hAnsi="Times New Roman" w:cs="Times New Roman"/>
        </w:rPr>
        <w:lastRenderedPageBreak/>
        <w:t>zaliczenie wszystkich przewidzianych planem studiów zajęć,</w:t>
      </w:r>
    </w:p>
    <w:p w:rsidR="00ED0D76" w:rsidRPr="00491F3C" w:rsidRDefault="00491F3C" w:rsidP="00491F3C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1F3C">
        <w:rPr>
          <w:rFonts w:ascii="Times New Roman" w:hAnsi="Times New Roman" w:cs="Times New Roman"/>
        </w:rPr>
        <w:t>u</w:t>
      </w:r>
      <w:r w:rsidR="00ED0D76" w:rsidRPr="00491F3C">
        <w:rPr>
          <w:rFonts w:ascii="Times New Roman" w:hAnsi="Times New Roman" w:cs="Times New Roman"/>
        </w:rPr>
        <w:t>zyskanie pozytywnych ocen z egzaminów,</w:t>
      </w:r>
    </w:p>
    <w:p w:rsidR="00ED0D76" w:rsidRPr="00491F3C" w:rsidRDefault="00ED0D76" w:rsidP="00491F3C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1F3C">
        <w:rPr>
          <w:rFonts w:ascii="Times New Roman" w:hAnsi="Times New Roman" w:cs="Times New Roman"/>
        </w:rPr>
        <w:t>opracowanie i przedłożenie do oceny pracy końcowej z wybranego obszaru, podlegającej ocenie komisji egzaminacyjnej (w przewidzianym tokiem studiów terminie),</w:t>
      </w:r>
    </w:p>
    <w:p w:rsidR="00ED0D76" w:rsidRPr="00491F3C" w:rsidRDefault="00ED0D76" w:rsidP="00491F3C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1F3C">
        <w:rPr>
          <w:rFonts w:ascii="Times New Roman" w:hAnsi="Times New Roman" w:cs="Times New Roman"/>
        </w:rPr>
        <w:t>złożenie końcowego egzaminu dyplomowego.</w:t>
      </w:r>
    </w:p>
    <w:p w:rsidR="00ED0D76" w:rsidRPr="00B6104C" w:rsidRDefault="00ED0D76" w:rsidP="00491F3C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B6104C" w:rsidRPr="00B6104C" w:rsidRDefault="00B6104C" w:rsidP="00491F3C">
      <w:pPr>
        <w:spacing w:after="0" w:line="240" w:lineRule="auto"/>
        <w:rPr>
          <w:rFonts w:ascii="Maiandra GD" w:hAnsi="Maiandra GD"/>
          <w:sz w:val="24"/>
          <w:szCs w:val="24"/>
        </w:rPr>
      </w:pPr>
    </w:p>
    <w:sectPr w:rsidR="00B6104C" w:rsidRPr="00B6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0985"/>
    <w:multiLevelType w:val="hybridMultilevel"/>
    <w:tmpl w:val="C03EB3B2"/>
    <w:lvl w:ilvl="0" w:tplc="48BCADB4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D6D228C"/>
    <w:multiLevelType w:val="hybridMultilevel"/>
    <w:tmpl w:val="ECCC1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C1C62"/>
    <w:multiLevelType w:val="hybridMultilevel"/>
    <w:tmpl w:val="5986D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3D"/>
    <w:rsid w:val="0009776A"/>
    <w:rsid w:val="001D14CE"/>
    <w:rsid w:val="0027244A"/>
    <w:rsid w:val="002B6B9A"/>
    <w:rsid w:val="002F36B4"/>
    <w:rsid w:val="00491F3C"/>
    <w:rsid w:val="009677AD"/>
    <w:rsid w:val="00B6104C"/>
    <w:rsid w:val="00D7743D"/>
    <w:rsid w:val="00E441FA"/>
    <w:rsid w:val="00ED0D76"/>
    <w:rsid w:val="00FA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F5441-810E-41D4-A578-D5D53ABF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Wojtek</cp:lastModifiedBy>
  <cp:revision>2</cp:revision>
  <dcterms:created xsi:type="dcterms:W3CDTF">2021-04-26T11:23:00Z</dcterms:created>
  <dcterms:modified xsi:type="dcterms:W3CDTF">2021-04-26T11:23:00Z</dcterms:modified>
</cp:coreProperties>
</file>